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4CDC" w:rsidRPr="00584CDC" w:rsidRDefault="00584CDC" w:rsidP="00584CDC">
      <w:pPr>
        <w:tabs>
          <w:tab w:val="right" w:pos="20000"/>
        </w:tabs>
        <w:spacing w:after="0"/>
        <w:rPr>
          <w:rFonts w:ascii="Arial" w:eastAsia="MS Mincho" w:hAnsi="Arial" w:cs="Arial"/>
          <w:b/>
          <w:noProof/>
          <w:sz w:val="24"/>
          <w:szCs w:val="24"/>
        </w:rPr>
      </w:pPr>
      <w:bookmarkStart w:id="0" w:name="OLE_LINK15"/>
      <w:bookmarkStart w:id="1" w:name="_Hlk84666062"/>
      <w:r w:rsidRPr="00584CDC">
        <w:rPr>
          <w:rFonts w:ascii="Arial" w:eastAsia="MS Mincho" w:hAnsi="Arial"/>
          <w:b/>
          <w:noProof/>
          <w:sz w:val="24"/>
        </w:rPr>
        <w:t>3GPP TSG-</w:t>
      </w:r>
      <w:r w:rsidRPr="00584CDC">
        <w:rPr>
          <w:rFonts w:ascii="Arial" w:eastAsia="MS Mincho" w:hAnsi="Arial"/>
          <w:b/>
          <w:noProof/>
          <w:sz w:val="24"/>
          <w:lang w:eastAsia="zh-CN"/>
        </w:rPr>
        <w:t>RAN WG4</w:t>
      </w:r>
      <w:r w:rsidRPr="00584CDC">
        <w:rPr>
          <w:rFonts w:ascii="Arial" w:eastAsia="MS Mincho" w:hAnsi="Arial"/>
          <w:b/>
          <w:noProof/>
          <w:sz w:val="24"/>
        </w:rPr>
        <w:t xml:space="preserve"> Meetin</w:t>
      </w:r>
      <w:r w:rsidRPr="00584CDC">
        <w:rPr>
          <w:rFonts w:ascii="Arial" w:eastAsia="MS Mincho" w:hAnsi="Arial"/>
          <w:b/>
          <w:noProof/>
          <w:sz w:val="24"/>
          <w:lang w:eastAsia="zh-CN"/>
        </w:rPr>
        <w:t>g #10</w:t>
      </w:r>
      <w:r w:rsidR="00C43403">
        <w:rPr>
          <w:rFonts w:ascii="Arial" w:eastAsia="MS Mincho" w:hAnsi="Arial"/>
          <w:b/>
          <w:noProof/>
          <w:sz w:val="24"/>
          <w:lang w:eastAsia="zh-CN"/>
        </w:rPr>
        <w:t>1bis</w:t>
      </w:r>
      <w:r w:rsidRPr="00584CDC">
        <w:rPr>
          <w:rFonts w:ascii="Arial" w:eastAsia="MS Mincho" w:hAnsi="Arial"/>
          <w:b/>
          <w:noProof/>
          <w:sz w:val="24"/>
          <w:lang w:eastAsia="zh-CN"/>
        </w:rPr>
        <w:t>-e</w:t>
      </w:r>
      <w:r w:rsidRPr="00584CDC">
        <w:rPr>
          <w:rFonts w:ascii="Arial" w:eastAsia="MS Mincho" w:hAnsi="Arial" w:cs="Arial"/>
          <w:b/>
          <w:noProof/>
          <w:sz w:val="24"/>
          <w:szCs w:val="24"/>
        </w:rPr>
        <w:tab/>
      </w:r>
      <w:r w:rsidR="000D2EA8" w:rsidRPr="000D2EA8">
        <w:rPr>
          <w:rFonts w:ascii="Arial" w:hAnsi="Arial" w:cs="Arial"/>
          <w:b/>
          <w:noProof/>
          <w:sz w:val="24"/>
          <w:szCs w:val="24"/>
          <w:lang w:eastAsia="zh-CN"/>
        </w:rPr>
        <w:t>R4-2201005</w:t>
      </w:r>
      <w:bookmarkStart w:id="2" w:name="_GoBack"/>
      <w:bookmarkEnd w:id="2"/>
    </w:p>
    <w:bookmarkEnd w:id="0"/>
    <w:p w:rsidR="00584CDC" w:rsidRPr="00584CDC" w:rsidRDefault="00584CDC" w:rsidP="00584CDC">
      <w:pPr>
        <w:spacing w:after="120"/>
        <w:outlineLvl w:val="0"/>
        <w:rPr>
          <w:rFonts w:ascii="Arial" w:eastAsia="MS Mincho" w:hAnsi="Arial"/>
          <w:b/>
          <w:noProof/>
          <w:sz w:val="24"/>
        </w:rPr>
      </w:pPr>
      <w:r w:rsidRPr="00584CDC">
        <w:rPr>
          <w:rFonts w:ascii="Arial" w:eastAsia="MS Mincho" w:hAnsi="Arial"/>
          <w:b/>
          <w:noProof/>
          <w:sz w:val="24"/>
        </w:rPr>
        <w:t>Electronic Meeting, 17</w:t>
      </w:r>
      <w:r w:rsidRPr="00584CDC">
        <w:rPr>
          <w:rFonts w:ascii="Arial" w:eastAsia="MS Mincho" w:hAnsi="Arial"/>
          <w:b/>
          <w:noProof/>
          <w:sz w:val="24"/>
          <w:vertAlign w:val="superscript"/>
        </w:rPr>
        <w:t>th</w:t>
      </w:r>
      <w:r w:rsidRPr="00584CDC">
        <w:rPr>
          <w:rFonts w:ascii="Arial" w:eastAsia="MS Mincho" w:hAnsi="Arial"/>
          <w:b/>
          <w:noProof/>
          <w:sz w:val="24"/>
        </w:rPr>
        <w:t xml:space="preserve"> - 25</w:t>
      </w:r>
      <w:r w:rsidRPr="00584CDC">
        <w:rPr>
          <w:rFonts w:ascii="Arial" w:eastAsia="MS Mincho" w:hAnsi="Arial"/>
          <w:b/>
          <w:noProof/>
          <w:sz w:val="24"/>
          <w:vertAlign w:val="superscript"/>
        </w:rPr>
        <w:t>th</w:t>
      </w:r>
      <w:r w:rsidRPr="00584CDC">
        <w:rPr>
          <w:rFonts w:ascii="Arial" w:eastAsia="MS Mincho" w:hAnsi="Arial"/>
          <w:b/>
          <w:noProof/>
          <w:sz w:val="24"/>
        </w:rPr>
        <w:t xml:space="preserve"> Jan, 2022</w:t>
      </w:r>
    </w:p>
    <w:bookmarkEnd w:id="1"/>
    <w:p w:rsidR="00D46BD4" w:rsidRPr="00584CDC" w:rsidRDefault="00D46BD4" w:rsidP="00D46BD4">
      <w:pPr>
        <w:pStyle w:val="af"/>
        <w:jc w:val="both"/>
        <w:rPr>
          <w:rFonts w:eastAsia="宋体"/>
          <w:i w:val="0"/>
          <w:noProof w:val="0"/>
          <w:sz w:val="24"/>
        </w:rPr>
      </w:pPr>
    </w:p>
    <w:p w:rsidR="00D46BD4" w:rsidRPr="004B565E" w:rsidRDefault="00D46BD4" w:rsidP="00D46BD4">
      <w:pPr>
        <w:tabs>
          <w:tab w:val="left" w:pos="1985"/>
        </w:tabs>
        <w:ind w:left="1980" w:hanging="1980"/>
        <w:rPr>
          <w:rStyle w:val="af2"/>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0A4248" w:rsidRPr="000A4248">
        <w:rPr>
          <w:rFonts w:ascii="Arial" w:hAnsi="Arial"/>
          <w:sz w:val="24"/>
          <w:lang w:val="en-US" w:eastAsia="zh-CN"/>
        </w:rPr>
        <w:t xml:space="preserve">Discussion on UE demodulation requirements for FR2 HST under </w:t>
      </w:r>
      <w:r w:rsidR="00267E1C">
        <w:rPr>
          <w:rFonts w:ascii="Arial" w:hAnsi="Arial"/>
          <w:sz w:val="24"/>
          <w:lang w:val="en-US" w:eastAsia="zh-CN"/>
        </w:rPr>
        <w:t>B</w:t>
      </w:r>
      <w:r w:rsidR="000A4248" w:rsidRPr="000A4248">
        <w:rPr>
          <w:rFonts w:ascii="Arial" w:hAnsi="Arial"/>
          <w:sz w:val="24"/>
          <w:lang w:val="en-US" w:eastAsia="zh-CN"/>
        </w:rPr>
        <w:t>i-directional scenario</w:t>
      </w:r>
    </w:p>
    <w:p w:rsidR="00D46BD4" w:rsidRPr="004B565E" w:rsidRDefault="00D46BD4" w:rsidP="00D46BD4">
      <w:pPr>
        <w:tabs>
          <w:tab w:val="left" w:pos="1985"/>
        </w:tabs>
        <w:rPr>
          <w:rStyle w:val="af2"/>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f2"/>
          <w:lang w:val="fr-FR"/>
        </w:rPr>
        <w:t>Huawei, HiSilicon</w:t>
      </w:r>
    </w:p>
    <w:p w:rsidR="00D46BD4" w:rsidRPr="004B565E" w:rsidRDefault="00D46BD4" w:rsidP="00D46BD4">
      <w:pPr>
        <w:tabs>
          <w:tab w:val="left" w:pos="1985"/>
        </w:tabs>
        <w:rPr>
          <w:rStyle w:val="af2"/>
          <w:lang w:val="pt-BR"/>
        </w:rPr>
      </w:pPr>
      <w:r w:rsidRPr="004B565E">
        <w:rPr>
          <w:rFonts w:ascii="Arial" w:hAnsi="Arial"/>
          <w:b/>
          <w:sz w:val="24"/>
          <w:lang w:val="pt-BR"/>
        </w:rPr>
        <w:t>Agenda item:</w:t>
      </w:r>
      <w:r w:rsidR="001439A6">
        <w:rPr>
          <w:rFonts w:ascii="Arial" w:hAnsi="Arial"/>
          <w:sz w:val="24"/>
          <w:lang w:val="pt-BR"/>
        </w:rPr>
        <w:tab/>
      </w:r>
      <w:r w:rsidR="00B91A80">
        <w:rPr>
          <w:rFonts w:ascii="Arial" w:hAnsi="Arial"/>
          <w:sz w:val="24"/>
          <w:lang w:val="pt-BR" w:eastAsia="zh-CN"/>
        </w:rPr>
        <w:t>6.9.5.2</w:t>
      </w:r>
      <w:r w:rsidR="000A4248">
        <w:rPr>
          <w:rFonts w:ascii="Arial" w:hAnsi="Arial"/>
          <w:sz w:val="24"/>
          <w:lang w:val="pt-BR" w:eastAsia="zh-CN"/>
        </w:rPr>
        <w:t>.</w:t>
      </w:r>
      <w:r w:rsidR="00267E1C">
        <w:rPr>
          <w:rFonts w:ascii="Arial" w:hAnsi="Arial"/>
          <w:sz w:val="24"/>
          <w:lang w:val="pt-BR" w:eastAsia="zh-CN"/>
        </w:rPr>
        <w:t>2</w:t>
      </w:r>
    </w:p>
    <w:p w:rsidR="00D46BD4" w:rsidRPr="004B565E" w:rsidRDefault="00D46BD4" w:rsidP="00D46BD4">
      <w:pPr>
        <w:tabs>
          <w:tab w:val="left" w:pos="1985"/>
        </w:tabs>
        <w:ind w:left="1980" w:hanging="1980"/>
        <w:rPr>
          <w:rStyle w:val="af2"/>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35135E" w:rsidRPr="0035135E" w:rsidRDefault="001F32B8" w:rsidP="001F32B8">
      <w:pPr>
        <w:rPr>
          <w:lang w:val="en-US" w:eastAsia="zh-CN"/>
        </w:rPr>
      </w:pPr>
      <w:r>
        <w:rPr>
          <w:lang w:eastAsia="zh-CN"/>
        </w:rPr>
        <w:t>During RAN4#</w:t>
      </w:r>
      <w:r w:rsidR="00C8415D">
        <w:rPr>
          <w:lang w:eastAsia="zh-CN"/>
        </w:rPr>
        <w:t>10</w:t>
      </w:r>
      <w:r w:rsidR="000A4248">
        <w:rPr>
          <w:lang w:eastAsia="zh-CN"/>
        </w:rPr>
        <w:t>1</w:t>
      </w:r>
      <w:r>
        <w:rPr>
          <w:lang w:eastAsia="zh-CN"/>
        </w:rPr>
        <w:t xml:space="preserve">-e meeting, </w:t>
      </w:r>
      <w:r w:rsidR="00C8415D">
        <w:rPr>
          <w:lang w:eastAsia="zh-CN"/>
        </w:rPr>
        <w:t>WF</w:t>
      </w:r>
      <w:r>
        <w:rPr>
          <w:lang w:eastAsia="zh-CN"/>
        </w:rPr>
        <w:t xml:space="preserve"> </w:t>
      </w:r>
      <w:r w:rsidR="00DF6899">
        <w:rPr>
          <w:lang w:eastAsia="zh-CN"/>
        </w:rPr>
        <w:fldChar w:fldCharType="begin"/>
      </w:r>
      <w:r w:rsidR="00DF6899">
        <w:rPr>
          <w:lang w:eastAsia="zh-CN"/>
        </w:rPr>
        <w:instrText xml:space="preserve"> REF _Ref71535294 \r \h </w:instrText>
      </w:r>
      <w:r w:rsidR="00DF6899">
        <w:rPr>
          <w:lang w:eastAsia="zh-CN"/>
        </w:rPr>
      </w:r>
      <w:r w:rsidR="00DF6899">
        <w:rPr>
          <w:lang w:eastAsia="zh-CN"/>
        </w:rPr>
        <w:fldChar w:fldCharType="separate"/>
      </w:r>
      <w:r w:rsidR="00DF6899">
        <w:rPr>
          <w:lang w:eastAsia="zh-CN"/>
        </w:rPr>
        <w:t>[1]</w:t>
      </w:r>
      <w:r w:rsidR="00DF6899">
        <w:rPr>
          <w:lang w:eastAsia="zh-CN"/>
        </w:rPr>
        <w:fldChar w:fldCharType="end"/>
      </w:r>
      <w:r>
        <w:rPr>
          <w:lang w:eastAsia="zh-CN"/>
        </w:rPr>
        <w:fldChar w:fldCharType="begin"/>
      </w:r>
      <w:r>
        <w:rPr>
          <w:lang w:eastAsia="zh-CN"/>
        </w:rPr>
        <w:instrText xml:space="preserve"> REF _Ref66697736 \r \h </w:instrText>
      </w:r>
      <w:r>
        <w:rPr>
          <w:lang w:eastAsia="zh-CN"/>
        </w:rPr>
      </w:r>
      <w:r>
        <w:rPr>
          <w:lang w:eastAsia="zh-CN"/>
        </w:rPr>
        <w:fldChar w:fldCharType="end"/>
      </w:r>
      <w:r>
        <w:rPr>
          <w:lang w:eastAsia="zh-CN"/>
        </w:rPr>
        <w:t xml:space="preserve"> </w:t>
      </w:r>
      <w:r w:rsidR="00C8415D">
        <w:rPr>
          <w:lang w:eastAsia="zh-CN"/>
        </w:rPr>
        <w:t xml:space="preserve">on </w:t>
      </w:r>
      <w:r w:rsidR="000A4248" w:rsidRPr="000A4248">
        <w:rPr>
          <w:lang w:eastAsia="zh-CN"/>
        </w:rPr>
        <w:t>general and UE demodulation requirement for FR2 HST</w:t>
      </w:r>
      <w:r w:rsidRPr="0011360B">
        <w:rPr>
          <w:lang w:eastAsia="zh-CN"/>
        </w:rPr>
        <w:t xml:space="preserve"> </w:t>
      </w:r>
      <w:r w:rsidRPr="004B565E">
        <w:rPr>
          <w:lang w:eastAsia="zh-CN"/>
        </w:rPr>
        <w:t xml:space="preserve">was approved. </w:t>
      </w:r>
      <w:r w:rsidRPr="004B565E">
        <w:rPr>
          <w:lang w:val="en-US" w:eastAsia="zh-CN"/>
        </w:rPr>
        <w:t xml:space="preserve">In this contribution, we share our views about </w:t>
      </w:r>
      <w:r>
        <w:rPr>
          <w:lang w:val="en-US" w:eastAsia="zh-CN"/>
        </w:rPr>
        <w:t xml:space="preserve">NR FR2 HST </w:t>
      </w:r>
      <w:r w:rsidR="000A4248" w:rsidRPr="000A4248">
        <w:rPr>
          <w:lang w:val="en-US" w:eastAsia="zh-CN"/>
        </w:rPr>
        <w:t xml:space="preserve">UE demodulation requirements for FR2 HST under </w:t>
      </w:r>
      <w:r w:rsidR="00267E1C">
        <w:rPr>
          <w:lang w:val="en-US" w:eastAsia="zh-CN"/>
        </w:rPr>
        <w:t>B</w:t>
      </w:r>
      <w:r w:rsidR="000A4248" w:rsidRPr="000A4248">
        <w:rPr>
          <w:lang w:val="en-US" w:eastAsia="zh-CN"/>
        </w:rPr>
        <w:t>i-directional scenario</w:t>
      </w:r>
      <w:r w:rsidRPr="004B565E">
        <w:rPr>
          <w:lang w:val="en-US" w:eastAsia="zh-CN"/>
        </w:rPr>
        <w:t>.</w:t>
      </w:r>
    </w:p>
    <w:p w:rsidR="00D75521" w:rsidRDefault="00CB0527" w:rsidP="00D75521">
      <w:pPr>
        <w:pStyle w:val="1"/>
        <w:spacing w:before="0" w:after="0"/>
        <w:rPr>
          <w:lang w:val="en-US" w:eastAsia="zh-CN"/>
        </w:rPr>
      </w:pPr>
      <w:r>
        <w:rPr>
          <w:rFonts w:hint="eastAsia"/>
          <w:lang w:val="en-US" w:eastAsia="zh-CN"/>
        </w:rPr>
        <w:t>D</w:t>
      </w:r>
      <w:r>
        <w:rPr>
          <w:lang w:val="en-US" w:eastAsia="zh-CN"/>
        </w:rPr>
        <w:t>iscussion</w:t>
      </w:r>
    </w:p>
    <w:p w:rsidR="0068175D" w:rsidRDefault="0068175D" w:rsidP="0068175D">
      <w:pPr>
        <w:pStyle w:val="2"/>
        <w:rPr>
          <w:lang w:val="en-US" w:eastAsia="zh-CN"/>
        </w:rPr>
      </w:pPr>
      <w:r w:rsidRPr="0068175D">
        <w:rPr>
          <w:lang w:val="en-US" w:eastAsia="zh-CN"/>
        </w:rPr>
        <w:t>Test procedure</w:t>
      </w:r>
    </w:p>
    <w:tbl>
      <w:tblPr>
        <w:tblStyle w:val="af4"/>
        <w:tblW w:w="0" w:type="auto"/>
        <w:tblLook w:val="04A0" w:firstRow="1" w:lastRow="0" w:firstColumn="1" w:lastColumn="0" w:noHBand="0" w:noVBand="1"/>
      </w:tblPr>
      <w:tblGrid>
        <w:gridCol w:w="10456"/>
      </w:tblGrid>
      <w:tr w:rsidR="0068175D" w:rsidRPr="0068175D" w:rsidTr="0068175D">
        <w:tc>
          <w:tcPr>
            <w:tcW w:w="10456" w:type="dxa"/>
          </w:tcPr>
          <w:p w:rsidR="0068175D" w:rsidRPr="0068175D" w:rsidRDefault="0068175D" w:rsidP="0068175D">
            <w:pPr>
              <w:numPr>
                <w:ilvl w:val="0"/>
                <w:numId w:val="26"/>
              </w:numPr>
              <w:spacing w:after="0" w:line="259" w:lineRule="auto"/>
              <w:ind w:left="720"/>
              <w:rPr>
                <w:i/>
                <w:szCs w:val="24"/>
                <w:lang w:eastAsia="zh-CN"/>
              </w:rPr>
            </w:pPr>
            <w:r w:rsidRPr="0068175D">
              <w:rPr>
                <w:i/>
                <w:szCs w:val="24"/>
                <w:lang w:eastAsia="zh-CN"/>
              </w:rPr>
              <w:t xml:space="preserve">FFS on test procedure of DPS scheme 1a and DPS scheme 1b for Unidirectional and Bi-directional scenario </w:t>
            </w:r>
          </w:p>
          <w:p w:rsidR="0068175D" w:rsidRPr="0068175D" w:rsidRDefault="0068175D" w:rsidP="0068175D">
            <w:pPr>
              <w:numPr>
                <w:ilvl w:val="1"/>
                <w:numId w:val="26"/>
              </w:numPr>
              <w:autoSpaceDN w:val="0"/>
              <w:spacing w:after="0" w:line="259" w:lineRule="auto"/>
              <w:ind w:left="1440"/>
              <w:rPr>
                <w:i/>
                <w:szCs w:val="24"/>
                <w:lang w:eastAsia="zh-CN"/>
              </w:rPr>
            </w:pPr>
            <w:r w:rsidRPr="0068175D">
              <w:rPr>
                <w:i/>
                <w:szCs w:val="24"/>
                <w:lang w:eastAsia="zh-CN"/>
              </w:rPr>
              <w:t xml:space="preserve">Option 1: Do not </w:t>
            </w:r>
            <w:r w:rsidRPr="0068175D">
              <w:rPr>
                <w:i/>
                <w:color w:val="000000"/>
                <w:szCs w:val="24"/>
                <w:lang w:eastAsia="zh-CN"/>
              </w:rPr>
              <w:t>consider throughput statistics until the UE has received and processed at least one instance of SSB, followed by one instance of TRS and including respective RS processing time.</w:t>
            </w:r>
          </w:p>
          <w:p w:rsidR="0068175D" w:rsidRPr="0068175D" w:rsidRDefault="0068175D" w:rsidP="0068175D">
            <w:pPr>
              <w:numPr>
                <w:ilvl w:val="2"/>
                <w:numId w:val="26"/>
              </w:numPr>
              <w:overflowPunct w:val="0"/>
              <w:autoSpaceDE w:val="0"/>
              <w:autoSpaceDN w:val="0"/>
              <w:adjustRightInd w:val="0"/>
              <w:spacing w:after="0" w:line="259" w:lineRule="auto"/>
              <w:ind w:left="1920"/>
              <w:rPr>
                <w:rFonts w:eastAsia="等线"/>
                <w:i/>
              </w:rPr>
            </w:pPr>
            <w:r w:rsidRPr="0068175D">
              <w:rPr>
                <w:rFonts w:ascii="Calibri" w:eastAsia="Times New Roman" w:hAnsi="Calibri"/>
                <w:i/>
                <w:iCs/>
              </w:rPr>
              <w:t>T</w:t>
            </w:r>
            <w:r w:rsidRPr="0068175D">
              <w:rPr>
                <w:rFonts w:ascii="Calibri" w:eastAsia="Times New Roman" w:hAnsi="Calibri"/>
                <w:i/>
                <w:iCs/>
                <w:vertAlign w:val="subscript"/>
              </w:rPr>
              <w:t>HARQ</w:t>
            </w:r>
            <w:r w:rsidRPr="0068175D">
              <w:rPr>
                <w:rFonts w:ascii="Calibri" w:eastAsia="Times New Roman" w:hAnsi="Calibri"/>
                <w:i/>
                <w:iCs/>
              </w:rPr>
              <w:t xml:space="preserve"> +T</w:t>
            </w:r>
            <w:r w:rsidRPr="0068175D">
              <w:rPr>
                <w:rFonts w:ascii="Calibri" w:eastAsia="Times New Roman" w:hAnsi="Calibri"/>
                <w:i/>
                <w:iCs/>
                <w:vertAlign w:val="subscript"/>
              </w:rPr>
              <w:t xml:space="preserve">MAC </w:t>
            </w:r>
            <w:proofErr w:type="spellStart"/>
            <w:r w:rsidRPr="0068175D">
              <w:rPr>
                <w:rFonts w:ascii="Calibri" w:eastAsia="Times New Roman" w:hAnsi="Calibri"/>
                <w:i/>
                <w:iCs/>
                <w:vertAlign w:val="subscript"/>
              </w:rPr>
              <w:t>Proc</w:t>
            </w:r>
            <w:r w:rsidRPr="0068175D">
              <w:rPr>
                <w:rFonts w:ascii="Calibri" w:eastAsia="Times New Roman" w:hAnsi="Calibri"/>
                <w:i/>
                <w:iCs/>
              </w:rPr>
              <w:t>+T</w:t>
            </w:r>
            <w:r w:rsidRPr="0068175D">
              <w:rPr>
                <w:rFonts w:ascii="Calibri" w:eastAsia="Times New Roman" w:hAnsi="Calibri"/>
                <w:i/>
                <w:iCs/>
                <w:vertAlign w:val="subscript"/>
              </w:rPr>
              <w:t>firstSSB</w:t>
            </w:r>
            <w:proofErr w:type="spellEnd"/>
            <w:r w:rsidRPr="0068175D">
              <w:rPr>
                <w:rFonts w:ascii="Calibri" w:eastAsia="Times New Roman" w:hAnsi="Calibri"/>
                <w:i/>
                <w:iCs/>
              </w:rPr>
              <w:t xml:space="preserve"> + T</w:t>
            </w:r>
            <w:r w:rsidRPr="0068175D">
              <w:rPr>
                <w:rFonts w:ascii="Calibri" w:eastAsia="Times New Roman" w:hAnsi="Calibri"/>
                <w:i/>
                <w:iCs/>
                <w:vertAlign w:val="subscript"/>
              </w:rPr>
              <w:t>SSB proc</w:t>
            </w:r>
            <w:r w:rsidRPr="0068175D">
              <w:rPr>
                <w:rFonts w:ascii="Calibri" w:eastAsia="Times New Roman" w:hAnsi="Calibri"/>
                <w:i/>
                <w:iCs/>
              </w:rPr>
              <w:t>+</w:t>
            </w:r>
            <w:r w:rsidRPr="0068175D">
              <w:rPr>
                <w:rFonts w:ascii="Calibri" w:eastAsia="Times New Roman" w:hAnsi="Calibri"/>
                <w:i/>
              </w:rPr>
              <w:t xml:space="preserve"> </w:t>
            </w:r>
            <w:proofErr w:type="spellStart"/>
            <w:r w:rsidRPr="0068175D">
              <w:rPr>
                <w:rFonts w:ascii="Calibri" w:eastAsia="Times New Roman" w:hAnsi="Calibri"/>
                <w:i/>
              </w:rPr>
              <w:t>T</w:t>
            </w:r>
            <w:r w:rsidRPr="0068175D">
              <w:rPr>
                <w:rFonts w:ascii="Calibri" w:eastAsia="Times New Roman" w:hAnsi="Calibri"/>
                <w:i/>
                <w:vertAlign w:val="subscript"/>
              </w:rPr>
              <w:t>firstTRSafterSSB</w:t>
            </w:r>
            <w:proofErr w:type="spellEnd"/>
            <w:r w:rsidRPr="0068175D">
              <w:rPr>
                <w:rFonts w:ascii="Calibri" w:eastAsia="Times New Roman" w:hAnsi="Calibri"/>
                <w:i/>
                <w:vertAlign w:val="subscript"/>
              </w:rPr>
              <w:t xml:space="preserve">+ </w:t>
            </w:r>
            <w:r w:rsidRPr="0068175D">
              <w:rPr>
                <w:rFonts w:ascii="Calibri" w:eastAsia="Times New Roman" w:hAnsi="Calibri"/>
                <w:i/>
              </w:rPr>
              <w:t>T</w:t>
            </w:r>
            <w:r w:rsidRPr="0068175D">
              <w:rPr>
                <w:rFonts w:ascii="Calibri" w:eastAsia="Times New Roman" w:hAnsi="Calibri"/>
                <w:i/>
                <w:vertAlign w:val="subscript"/>
              </w:rPr>
              <w:t xml:space="preserve">TRS pro  </w:t>
            </w:r>
          </w:p>
          <w:p w:rsidR="0068175D" w:rsidRPr="0068175D" w:rsidRDefault="0068175D" w:rsidP="0068175D">
            <w:pPr>
              <w:spacing w:after="0"/>
              <w:ind w:left="1560"/>
              <w:rPr>
                <w:rFonts w:eastAsia="等线"/>
                <w:i/>
                <w:lang w:eastAsia="zh-CN"/>
              </w:rPr>
            </w:pPr>
            <w:r w:rsidRPr="0068175D">
              <w:rPr>
                <w:rFonts w:eastAsia="等线"/>
                <w:i/>
                <w:lang w:eastAsia="zh-CN"/>
              </w:rPr>
              <w:t>where</w:t>
            </w:r>
          </w:p>
          <w:p w:rsidR="0068175D" w:rsidRPr="0068175D" w:rsidRDefault="00E23F4A" w:rsidP="0068175D">
            <w:pPr>
              <w:numPr>
                <w:ilvl w:val="2"/>
                <w:numId w:val="26"/>
              </w:numPr>
              <w:overflowPunct w:val="0"/>
              <w:autoSpaceDE w:val="0"/>
              <w:autoSpaceDN w:val="0"/>
              <w:adjustRightInd w:val="0"/>
              <w:spacing w:after="0" w:line="259" w:lineRule="auto"/>
              <w:ind w:left="1920"/>
              <w:rPr>
                <w:rFonts w:eastAsia="等线"/>
                <w:i/>
              </w:rPr>
            </w:pPr>
            <m:oMath>
              <m:sSub>
                <m:sSubPr>
                  <m:ctrlPr>
                    <w:rPr>
                      <w:rFonts w:ascii="Cambria Math" w:hAnsi="Cambria Math" w:cs="宋体"/>
                      <w:i/>
                      <w:sz w:val="18"/>
                      <w:szCs w:val="18"/>
                    </w:rPr>
                  </m:ctrlPr>
                </m:sSubPr>
                <m:e>
                  <m:r>
                    <w:rPr>
                      <w:rFonts w:ascii="Cambria Math" w:hAnsi="Cambria Math"/>
                      <w:sz w:val="18"/>
                      <w:lang w:eastAsia="zh-CN"/>
                    </w:rPr>
                    <m:t>T</m:t>
                  </m:r>
                </m:e>
                <m:sub>
                  <m:r>
                    <w:rPr>
                      <w:rFonts w:ascii="Cambria Math" w:hAnsi="Cambria Math"/>
                      <w:sz w:val="18"/>
                      <w:lang w:eastAsia="zh-CN"/>
                    </w:rPr>
                    <m:t>HARQ</m:t>
                  </m:r>
                </m:sub>
              </m:sSub>
            </m:oMath>
            <w:r w:rsidR="0068175D" w:rsidRPr="0068175D">
              <w:rPr>
                <w:rFonts w:ascii="Arial" w:hAnsi="Arial"/>
                <w:i/>
                <w:sz w:val="18"/>
                <w:szCs w:val="18"/>
                <w:lang w:eastAsia="zh-CN"/>
              </w:rPr>
              <w:t xml:space="preserve"> </w:t>
            </w:r>
            <w:r w:rsidR="0068175D" w:rsidRPr="0068175D">
              <w:rPr>
                <w:rFonts w:ascii="Arial" w:hAnsi="Arial"/>
                <w:i/>
                <w:sz w:val="18"/>
                <w:lang w:eastAsia="zh-CN"/>
              </w:rPr>
              <w:t xml:space="preserve">is the number of slots between PDSCH and corresponding HARQ-ACK information, </w:t>
            </w:r>
          </w:p>
          <w:p w:rsidR="0068175D" w:rsidRPr="0068175D" w:rsidRDefault="0068175D" w:rsidP="0068175D">
            <w:pPr>
              <w:numPr>
                <w:ilvl w:val="2"/>
                <w:numId w:val="26"/>
              </w:numPr>
              <w:overflowPunct w:val="0"/>
              <w:autoSpaceDE w:val="0"/>
              <w:autoSpaceDN w:val="0"/>
              <w:adjustRightInd w:val="0"/>
              <w:spacing w:after="0" w:line="259" w:lineRule="auto"/>
              <w:ind w:left="1920"/>
              <w:rPr>
                <w:rFonts w:eastAsia="等线"/>
                <w:i/>
              </w:rPr>
            </w:pPr>
            <w:r w:rsidRPr="0068175D">
              <w:rPr>
                <w:rFonts w:ascii="Calibri" w:eastAsia="Times New Roman" w:hAnsi="Calibri"/>
                <w:i/>
                <w:iCs/>
              </w:rPr>
              <w:t>T</w:t>
            </w:r>
            <w:r w:rsidRPr="0068175D">
              <w:rPr>
                <w:rFonts w:ascii="Calibri" w:eastAsia="Times New Roman" w:hAnsi="Calibri"/>
                <w:i/>
                <w:iCs/>
                <w:vertAlign w:val="subscript"/>
              </w:rPr>
              <w:t xml:space="preserve">MAC Proc </w:t>
            </w:r>
            <w:r w:rsidRPr="0068175D">
              <w:rPr>
                <w:rFonts w:ascii="Arial" w:eastAsia="MS Mincho" w:hAnsi="Arial"/>
                <w:i/>
                <w:sz w:val="18"/>
                <w:lang w:eastAsia="zh-CN"/>
              </w:rPr>
              <w:t>is the number of slots for MAC CE processing</w:t>
            </w:r>
          </w:p>
          <w:p w:rsidR="0068175D" w:rsidRPr="0068175D" w:rsidRDefault="0068175D" w:rsidP="0068175D">
            <w:pPr>
              <w:numPr>
                <w:ilvl w:val="2"/>
                <w:numId w:val="26"/>
              </w:numPr>
              <w:overflowPunct w:val="0"/>
              <w:autoSpaceDE w:val="0"/>
              <w:autoSpaceDN w:val="0"/>
              <w:adjustRightInd w:val="0"/>
              <w:spacing w:after="0" w:line="259" w:lineRule="auto"/>
              <w:ind w:left="1920"/>
              <w:rPr>
                <w:rFonts w:eastAsia="等线"/>
                <w:i/>
              </w:rPr>
            </w:pPr>
            <w:r w:rsidRPr="0068175D">
              <w:rPr>
                <w:rFonts w:ascii="Calibri" w:eastAsia="Times New Roman" w:hAnsi="Calibri"/>
                <w:i/>
              </w:rPr>
              <w:t>T</w:t>
            </w:r>
            <w:r w:rsidRPr="0068175D">
              <w:rPr>
                <w:rFonts w:ascii="Calibri" w:eastAsia="Times New Roman" w:hAnsi="Calibri"/>
                <w:i/>
                <w:vertAlign w:val="subscript"/>
              </w:rPr>
              <w:t>firstSSB</w:t>
            </w:r>
            <w:r w:rsidRPr="0068175D">
              <w:rPr>
                <w:rFonts w:ascii="Calibri" w:eastAsia="Times New Roman" w:hAnsi="Calibri"/>
                <w:i/>
              </w:rPr>
              <w:t xml:space="preserve"> is the number of slots to the first SSB transmission occasion after MAC CE command is decoded by the UE</w:t>
            </w:r>
          </w:p>
          <w:p w:rsidR="0068175D" w:rsidRPr="0068175D" w:rsidRDefault="0068175D" w:rsidP="0068175D">
            <w:pPr>
              <w:numPr>
                <w:ilvl w:val="2"/>
                <w:numId w:val="26"/>
              </w:numPr>
              <w:overflowPunct w:val="0"/>
              <w:autoSpaceDE w:val="0"/>
              <w:autoSpaceDN w:val="0"/>
              <w:adjustRightInd w:val="0"/>
              <w:spacing w:after="0" w:line="259" w:lineRule="auto"/>
              <w:ind w:left="1920"/>
              <w:rPr>
                <w:rFonts w:eastAsia="等线"/>
                <w:i/>
              </w:rPr>
            </w:pPr>
            <w:r w:rsidRPr="0068175D">
              <w:rPr>
                <w:rFonts w:ascii="Calibri" w:eastAsia="Times New Roman" w:hAnsi="Calibri"/>
                <w:i/>
                <w:iCs/>
              </w:rPr>
              <w:t>T</w:t>
            </w:r>
            <w:r w:rsidRPr="0068175D">
              <w:rPr>
                <w:rFonts w:ascii="Calibri" w:eastAsia="Times New Roman" w:hAnsi="Calibri"/>
                <w:i/>
                <w:iCs/>
                <w:vertAlign w:val="subscript"/>
              </w:rPr>
              <w:t xml:space="preserve">SSB proc </w:t>
            </w:r>
            <w:r w:rsidRPr="0068175D">
              <w:rPr>
                <w:rFonts w:ascii="Calibri" w:eastAsia="Times New Roman" w:hAnsi="Calibri"/>
                <w:i/>
                <w:iCs/>
              </w:rPr>
              <w:t xml:space="preserve">is </w:t>
            </w:r>
            <w:r w:rsidRPr="0068175D">
              <w:rPr>
                <w:rFonts w:ascii="Calibri" w:eastAsia="Times New Roman" w:hAnsi="Calibri"/>
                <w:i/>
              </w:rPr>
              <w:t>the number of slots for SSB processing</w:t>
            </w:r>
          </w:p>
          <w:p w:rsidR="0068175D" w:rsidRPr="0068175D" w:rsidRDefault="0068175D" w:rsidP="0068175D">
            <w:pPr>
              <w:numPr>
                <w:ilvl w:val="2"/>
                <w:numId w:val="26"/>
              </w:numPr>
              <w:overflowPunct w:val="0"/>
              <w:autoSpaceDE w:val="0"/>
              <w:autoSpaceDN w:val="0"/>
              <w:adjustRightInd w:val="0"/>
              <w:spacing w:after="0" w:line="259" w:lineRule="auto"/>
              <w:ind w:left="1920"/>
              <w:rPr>
                <w:rFonts w:eastAsia="等线"/>
                <w:i/>
              </w:rPr>
            </w:pPr>
            <w:proofErr w:type="spellStart"/>
            <w:r w:rsidRPr="0068175D">
              <w:rPr>
                <w:rFonts w:ascii="Calibri" w:eastAsia="Times New Roman" w:hAnsi="Calibri"/>
                <w:i/>
              </w:rPr>
              <w:t>T</w:t>
            </w:r>
            <w:r w:rsidRPr="0068175D">
              <w:rPr>
                <w:rFonts w:ascii="Calibri" w:eastAsia="Times New Roman" w:hAnsi="Calibri"/>
                <w:i/>
                <w:vertAlign w:val="subscript"/>
              </w:rPr>
              <w:t>firstTRSafterSSB</w:t>
            </w:r>
            <w:proofErr w:type="spellEnd"/>
            <w:r w:rsidRPr="0068175D">
              <w:rPr>
                <w:rFonts w:ascii="Calibri" w:eastAsia="Times New Roman" w:hAnsi="Calibri"/>
                <w:i/>
              </w:rPr>
              <w:t xml:space="preserve"> is the number of slot to the first TRS transmission occasion available after (T</w:t>
            </w:r>
            <w:r w:rsidRPr="0068175D">
              <w:rPr>
                <w:rFonts w:ascii="Calibri" w:eastAsia="Times New Roman" w:hAnsi="Calibri"/>
                <w:i/>
                <w:vertAlign w:val="subscript"/>
              </w:rPr>
              <w:t xml:space="preserve">firstSSB </w:t>
            </w:r>
            <w:r w:rsidRPr="0068175D">
              <w:rPr>
                <w:rFonts w:ascii="Calibri" w:eastAsia="Times New Roman" w:hAnsi="Calibri"/>
                <w:i/>
              </w:rPr>
              <w:t>+ T</w:t>
            </w:r>
            <w:r w:rsidRPr="0068175D">
              <w:rPr>
                <w:rFonts w:ascii="Calibri" w:eastAsia="Times New Roman" w:hAnsi="Calibri"/>
                <w:i/>
                <w:vertAlign w:val="subscript"/>
              </w:rPr>
              <w:t>SSB proc</w:t>
            </w:r>
            <w:r w:rsidRPr="0068175D">
              <w:rPr>
                <w:rFonts w:ascii="Calibri" w:eastAsia="Times New Roman" w:hAnsi="Calibri"/>
                <w:i/>
              </w:rPr>
              <w:t>)</w:t>
            </w:r>
            <w:r w:rsidRPr="0068175D">
              <w:rPr>
                <w:rFonts w:ascii="Calibri" w:eastAsia="Times New Roman" w:hAnsi="Calibri"/>
                <w:i/>
                <w:vertAlign w:val="subscript"/>
              </w:rPr>
              <w:t xml:space="preserve"> </w:t>
            </w:r>
          </w:p>
          <w:p w:rsidR="0068175D" w:rsidRPr="0068175D" w:rsidRDefault="0068175D" w:rsidP="0068175D">
            <w:pPr>
              <w:numPr>
                <w:ilvl w:val="2"/>
                <w:numId w:val="26"/>
              </w:numPr>
              <w:overflowPunct w:val="0"/>
              <w:autoSpaceDE w:val="0"/>
              <w:autoSpaceDN w:val="0"/>
              <w:adjustRightInd w:val="0"/>
              <w:spacing w:after="0" w:line="259" w:lineRule="auto"/>
              <w:ind w:left="1920"/>
              <w:rPr>
                <w:rFonts w:eastAsia="等线"/>
                <w:i/>
              </w:rPr>
            </w:pPr>
            <w:r w:rsidRPr="0068175D">
              <w:rPr>
                <w:rFonts w:ascii="Calibri" w:eastAsia="Times New Roman" w:hAnsi="Calibri"/>
                <w:i/>
              </w:rPr>
              <w:t>T</w:t>
            </w:r>
            <w:r w:rsidRPr="0068175D">
              <w:rPr>
                <w:rFonts w:ascii="Calibri" w:eastAsia="Times New Roman" w:hAnsi="Calibri"/>
                <w:i/>
                <w:vertAlign w:val="subscript"/>
              </w:rPr>
              <w:t xml:space="preserve">TRS pro </w:t>
            </w:r>
            <w:r w:rsidRPr="0068175D">
              <w:rPr>
                <w:rFonts w:ascii="Calibri" w:eastAsia="Times New Roman" w:hAnsi="Calibri"/>
                <w:i/>
              </w:rPr>
              <w:t xml:space="preserve"> it the number of slots for TRS processing</w:t>
            </w:r>
          </w:p>
          <w:p w:rsidR="0068175D" w:rsidRPr="0068175D" w:rsidRDefault="0068175D" w:rsidP="0068175D">
            <w:pPr>
              <w:numPr>
                <w:ilvl w:val="1"/>
                <w:numId w:val="26"/>
              </w:numPr>
              <w:autoSpaceDN w:val="0"/>
              <w:spacing w:after="0" w:line="259" w:lineRule="auto"/>
              <w:ind w:left="1440"/>
              <w:rPr>
                <w:i/>
                <w:szCs w:val="24"/>
                <w:lang w:eastAsia="zh-CN"/>
              </w:rPr>
            </w:pPr>
            <w:r w:rsidRPr="0068175D">
              <w:rPr>
                <w:i/>
                <w:szCs w:val="24"/>
                <w:lang w:eastAsia="zh-CN"/>
              </w:rPr>
              <w:t xml:space="preserve">Option 2: </w:t>
            </w:r>
          </w:p>
          <w:p w:rsidR="0068175D" w:rsidRPr="0068175D" w:rsidRDefault="0068175D" w:rsidP="0068175D">
            <w:pPr>
              <w:numPr>
                <w:ilvl w:val="2"/>
                <w:numId w:val="26"/>
              </w:numPr>
              <w:overflowPunct w:val="0"/>
              <w:autoSpaceDE w:val="0"/>
              <w:autoSpaceDN w:val="0"/>
              <w:adjustRightInd w:val="0"/>
              <w:spacing w:after="0" w:line="259" w:lineRule="auto"/>
              <w:ind w:left="1920"/>
              <w:rPr>
                <w:rFonts w:eastAsia="MS Mincho"/>
                <w:i/>
              </w:rPr>
            </w:pPr>
            <w:r w:rsidRPr="0068175D">
              <w:rPr>
                <w:rFonts w:ascii="Calibri" w:eastAsia="Times New Roman" w:hAnsi="Calibri"/>
                <w:i/>
                <w:iCs/>
              </w:rPr>
              <w:t>T</w:t>
            </w:r>
            <w:r w:rsidRPr="0068175D">
              <w:rPr>
                <w:rFonts w:ascii="Calibri" w:eastAsia="Times New Roman" w:hAnsi="Calibri"/>
                <w:i/>
                <w:iCs/>
                <w:vertAlign w:val="subscript"/>
              </w:rPr>
              <w:t>HARQ</w:t>
            </w:r>
            <w:r w:rsidRPr="0068175D">
              <w:rPr>
                <w:rFonts w:ascii="Calibri" w:eastAsia="Times New Roman" w:hAnsi="Calibri"/>
                <w:i/>
                <w:iCs/>
              </w:rPr>
              <w:t xml:space="preserve"> +T</w:t>
            </w:r>
            <w:r w:rsidRPr="0068175D">
              <w:rPr>
                <w:rFonts w:ascii="Calibri" w:eastAsia="Times New Roman" w:hAnsi="Calibri"/>
                <w:i/>
                <w:iCs/>
                <w:vertAlign w:val="subscript"/>
              </w:rPr>
              <w:t>MAC Proc</w:t>
            </w:r>
            <w:r w:rsidRPr="0068175D">
              <w:rPr>
                <w:rFonts w:ascii="Calibri" w:eastAsia="Times New Roman" w:hAnsi="Calibri"/>
                <w:i/>
              </w:rPr>
              <w:t xml:space="preserve"> +</w:t>
            </w:r>
            <w:proofErr w:type="spellStart"/>
            <w:r w:rsidRPr="0068175D">
              <w:rPr>
                <w:rFonts w:ascii="Calibri" w:eastAsia="Times New Roman" w:hAnsi="Calibri"/>
                <w:i/>
              </w:rPr>
              <w:t>T</w:t>
            </w:r>
            <w:r w:rsidRPr="0068175D">
              <w:rPr>
                <w:rFonts w:ascii="Calibri" w:eastAsia="Times New Roman" w:hAnsi="Calibri"/>
                <w:i/>
                <w:vertAlign w:val="subscript"/>
              </w:rPr>
              <w:t>firstRS</w:t>
            </w:r>
            <w:proofErr w:type="spellEnd"/>
            <w:r w:rsidRPr="0068175D">
              <w:rPr>
                <w:rFonts w:eastAsia="MS Mincho"/>
                <w:i/>
              </w:rPr>
              <w:t xml:space="preserve"> + </w:t>
            </w:r>
            <w:proofErr w:type="spellStart"/>
            <w:r w:rsidRPr="0068175D">
              <w:rPr>
                <w:rFonts w:eastAsia="MS Mincho"/>
                <w:i/>
              </w:rPr>
              <w:t>T</w:t>
            </w:r>
            <w:r w:rsidRPr="0068175D">
              <w:rPr>
                <w:rFonts w:eastAsia="MS Mincho"/>
                <w:i/>
                <w:vertAlign w:val="subscript"/>
              </w:rPr>
              <w:t>RS_proc</w:t>
            </w:r>
            <w:proofErr w:type="spellEnd"/>
          </w:p>
          <w:p w:rsidR="0068175D" w:rsidRPr="0068175D" w:rsidRDefault="0068175D" w:rsidP="0068175D">
            <w:pPr>
              <w:spacing w:after="0"/>
              <w:ind w:left="1560"/>
              <w:rPr>
                <w:i/>
                <w:lang w:eastAsia="zh-CN"/>
              </w:rPr>
            </w:pPr>
            <w:r w:rsidRPr="0068175D">
              <w:rPr>
                <w:i/>
                <w:lang w:eastAsia="zh-CN"/>
              </w:rPr>
              <w:t>where</w:t>
            </w:r>
          </w:p>
          <w:p w:rsidR="0068175D" w:rsidRPr="0068175D" w:rsidRDefault="0068175D" w:rsidP="0068175D">
            <w:pPr>
              <w:numPr>
                <w:ilvl w:val="2"/>
                <w:numId w:val="26"/>
              </w:numPr>
              <w:overflowPunct w:val="0"/>
              <w:autoSpaceDE w:val="0"/>
              <w:autoSpaceDN w:val="0"/>
              <w:adjustRightInd w:val="0"/>
              <w:spacing w:after="0" w:line="259" w:lineRule="auto"/>
              <w:ind w:left="1920"/>
              <w:textAlignment w:val="baseline"/>
              <w:rPr>
                <w:rFonts w:eastAsia="Yu Mincho"/>
                <w:i/>
              </w:rPr>
            </w:pPr>
            <w:proofErr w:type="spellStart"/>
            <w:r w:rsidRPr="0068175D">
              <w:rPr>
                <w:rFonts w:eastAsia="Yu Mincho"/>
                <w:i/>
              </w:rPr>
              <w:t>T</w:t>
            </w:r>
            <w:r w:rsidRPr="0068175D">
              <w:rPr>
                <w:rFonts w:eastAsia="Yu Mincho"/>
                <w:i/>
                <w:vertAlign w:val="subscript"/>
              </w:rPr>
              <w:t>firstRS</w:t>
            </w:r>
            <w:proofErr w:type="spellEnd"/>
            <w:r w:rsidRPr="0068175D">
              <w:rPr>
                <w:rFonts w:eastAsia="Yu Mincho"/>
                <w:i/>
              </w:rPr>
              <w:t xml:space="preserve"> is the larger number of slots to the first SSB transmission and the first TRS transmission after MAC CE command is decoded by the UE</w:t>
            </w:r>
          </w:p>
          <w:p w:rsidR="0068175D" w:rsidRPr="0068175D" w:rsidRDefault="0068175D" w:rsidP="0068175D">
            <w:pPr>
              <w:numPr>
                <w:ilvl w:val="2"/>
                <w:numId w:val="26"/>
              </w:numPr>
              <w:overflowPunct w:val="0"/>
              <w:autoSpaceDE w:val="0"/>
              <w:autoSpaceDN w:val="0"/>
              <w:adjustRightInd w:val="0"/>
              <w:spacing w:after="0" w:line="259" w:lineRule="auto"/>
              <w:ind w:left="1920"/>
              <w:textAlignment w:val="baseline"/>
              <w:rPr>
                <w:rFonts w:eastAsia="Yu Mincho"/>
                <w:i/>
              </w:rPr>
            </w:pPr>
            <w:proofErr w:type="spellStart"/>
            <w:r w:rsidRPr="0068175D">
              <w:rPr>
                <w:rFonts w:eastAsia="Yu Mincho"/>
                <w:i/>
              </w:rPr>
              <w:t>T</w:t>
            </w:r>
            <w:r w:rsidRPr="0068175D">
              <w:rPr>
                <w:rFonts w:eastAsia="Yu Mincho"/>
                <w:i/>
                <w:vertAlign w:val="subscript"/>
              </w:rPr>
              <w:t>RS_proc</w:t>
            </w:r>
            <w:proofErr w:type="spellEnd"/>
            <w:r w:rsidRPr="0068175D">
              <w:rPr>
                <w:rFonts w:eastAsia="Yu Mincho"/>
                <w:i/>
              </w:rPr>
              <w:t xml:space="preserve"> is the larger number of slots for SSB processing and TRS processing</w:t>
            </w:r>
          </w:p>
          <w:p w:rsidR="0068175D" w:rsidRPr="0068175D" w:rsidRDefault="0068175D" w:rsidP="0068175D">
            <w:pPr>
              <w:numPr>
                <w:ilvl w:val="1"/>
                <w:numId w:val="26"/>
              </w:numPr>
              <w:autoSpaceDN w:val="0"/>
              <w:spacing w:after="0" w:line="259" w:lineRule="auto"/>
              <w:ind w:left="1440"/>
              <w:rPr>
                <w:i/>
                <w:szCs w:val="24"/>
                <w:lang w:eastAsia="zh-CN"/>
              </w:rPr>
            </w:pPr>
            <w:r w:rsidRPr="0068175D">
              <w:rPr>
                <w:i/>
                <w:szCs w:val="24"/>
                <w:lang w:eastAsia="zh-CN"/>
              </w:rPr>
              <w:t xml:space="preserve">Option 3: </w:t>
            </w:r>
          </w:p>
          <w:p w:rsidR="0068175D" w:rsidRPr="0068175D" w:rsidRDefault="0068175D" w:rsidP="0068175D">
            <w:pPr>
              <w:numPr>
                <w:ilvl w:val="2"/>
                <w:numId w:val="26"/>
              </w:numPr>
              <w:overflowPunct w:val="0"/>
              <w:autoSpaceDE w:val="0"/>
              <w:autoSpaceDN w:val="0"/>
              <w:adjustRightInd w:val="0"/>
              <w:spacing w:after="0" w:line="259" w:lineRule="auto"/>
              <w:ind w:left="1920"/>
              <w:rPr>
                <w:rFonts w:eastAsia="MS Mincho"/>
                <w:i/>
              </w:rPr>
            </w:pPr>
            <w:r w:rsidRPr="0068175D">
              <w:rPr>
                <w:rFonts w:ascii="Calibri" w:eastAsia="Times New Roman" w:hAnsi="Calibri"/>
                <w:i/>
              </w:rPr>
              <w:t xml:space="preserve">Bi-directional scenario DPS scheme1a, </w:t>
            </w:r>
            <w:r w:rsidRPr="0068175D">
              <w:rPr>
                <w:rFonts w:ascii="Calibri" w:eastAsia="Times New Roman" w:hAnsi="Calibri"/>
                <w:i/>
                <w:iCs/>
              </w:rPr>
              <w:t>T</w:t>
            </w:r>
            <w:r w:rsidRPr="0068175D">
              <w:rPr>
                <w:rFonts w:ascii="Calibri" w:eastAsia="Times New Roman" w:hAnsi="Calibri"/>
                <w:i/>
                <w:iCs/>
                <w:vertAlign w:val="subscript"/>
              </w:rPr>
              <w:t>HARQ</w:t>
            </w:r>
            <w:r w:rsidRPr="0068175D">
              <w:rPr>
                <w:rFonts w:ascii="Calibri" w:eastAsia="Times New Roman" w:hAnsi="Calibri"/>
                <w:i/>
                <w:iCs/>
              </w:rPr>
              <w:t xml:space="preserve"> +T</w:t>
            </w:r>
            <w:r w:rsidRPr="0068175D">
              <w:rPr>
                <w:rFonts w:ascii="Calibri" w:eastAsia="Times New Roman" w:hAnsi="Calibri"/>
                <w:i/>
                <w:iCs/>
                <w:vertAlign w:val="subscript"/>
              </w:rPr>
              <w:t>MAC Proc</w:t>
            </w:r>
            <w:r w:rsidRPr="0068175D">
              <w:rPr>
                <w:rFonts w:ascii="Calibri" w:eastAsia="Times New Roman" w:hAnsi="Calibri"/>
                <w:i/>
                <w:iCs/>
              </w:rPr>
              <w:t xml:space="preserve"> +T</w:t>
            </w:r>
            <w:r w:rsidRPr="0068175D">
              <w:rPr>
                <w:rFonts w:ascii="Calibri" w:eastAsia="Times New Roman" w:hAnsi="Calibri"/>
                <w:i/>
                <w:iCs/>
                <w:vertAlign w:val="subscript"/>
              </w:rPr>
              <w:t>firstSSB</w:t>
            </w:r>
            <w:r w:rsidRPr="0068175D">
              <w:rPr>
                <w:rFonts w:ascii="Calibri" w:eastAsia="Times New Roman" w:hAnsi="Calibri"/>
                <w:i/>
                <w:iCs/>
              </w:rPr>
              <w:t xml:space="preserve"> + T</w:t>
            </w:r>
            <w:r w:rsidRPr="0068175D">
              <w:rPr>
                <w:rFonts w:ascii="Calibri" w:eastAsia="Times New Roman" w:hAnsi="Calibri"/>
                <w:i/>
                <w:iCs/>
                <w:vertAlign w:val="subscript"/>
              </w:rPr>
              <w:t>SSB proc</w:t>
            </w:r>
          </w:p>
          <w:p w:rsidR="0068175D" w:rsidRPr="0068175D" w:rsidRDefault="0068175D" w:rsidP="0068175D">
            <w:pPr>
              <w:numPr>
                <w:ilvl w:val="2"/>
                <w:numId w:val="26"/>
              </w:numPr>
              <w:overflowPunct w:val="0"/>
              <w:autoSpaceDE w:val="0"/>
              <w:autoSpaceDN w:val="0"/>
              <w:adjustRightInd w:val="0"/>
              <w:spacing w:after="0" w:line="259" w:lineRule="auto"/>
              <w:ind w:left="1920"/>
              <w:rPr>
                <w:rFonts w:eastAsia="MS Mincho"/>
                <w:i/>
              </w:rPr>
            </w:pPr>
            <w:r w:rsidRPr="0068175D">
              <w:rPr>
                <w:rFonts w:ascii="Calibri" w:eastAsia="Times New Roman" w:hAnsi="Calibri"/>
                <w:i/>
              </w:rPr>
              <w:t xml:space="preserve">Uni-directional scenario DPS scheme 1b, </w:t>
            </w:r>
            <w:r w:rsidRPr="0068175D">
              <w:rPr>
                <w:rFonts w:ascii="Calibri" w:eastAsia="Times New Roman" w:hAnsi="Calibri"/>
                <w:i/>
                <w:iCs/>
              </w:rPr>
              <w:t>T</w:t>
            </w:r>
            <w:r w:rsidRPr="0068175D">
              <w:rPr>
                <w:rFonts w:ascii="Calibri" w:eastAsia="Times New Roman" w:hAnsi="Calibri"/>
                <w:i/>
                <w:iCs/>
                <w:vertAlign w:val="subscript"/>
              </w:rPr>
              <w:t>HARQ</w:t>
            </w:r>
            <w:r w:rsidRPr="0068175D">
              <w:rPr>
                <w:rFonts w:ascii="Calibri" w:eastAsia="Times New Roman" w:hAnsi="Calibri"/>
                <w:i/>
                <w:iCs/>
              </w:rPr>
              <w:t xml:space="preserve"> +T</w:t>
            </w:r>
            <w:r w:rsidRPr="0068175D">
              <w:rPr>
                <w:rFonts w:ascii="Calibri" w:eastAsia="Times New Roman" w:hAnsi="Calibri"/>
                <w:i/>
                <w:iCs/>
                <w:vertAlign w:val="subscript"/>
              </w:rPr>
              <w:t>MAC Proc</w:t>
            </w:r>
          </w:p>
          <w:p w:rsidR="0068175D" w:rsidRPr="0068175D" w:rsidRDefault="0068175D" w:rsidP="0068175D">
            <w:pPr>
              <w:numPr>
                <w:ilvl w:val="1"/>
                <w:numId w:val="26"/>
              </w:numPr>
              <w:autoSpaceDN w:val="0"/>
              <w:spacing w:after="0" w:line="259" w:lineRule="auto"/>
              <w:ind w:left="1440"/>
              <w:rPr>
                <w:i/>
                <w:szCs w:val="24"/>
                <w:lang w:eastAsia="zh-CN"/>
              </w:rPr>
            </w:pPr>
            <w:r w:rsidRPr="0068175D">
              <w:rPr>
                <w:i/>
                <w:szCs w:val="24"/>
                <w:lang w:eastAsia="zh-CN"/>
              </w:rPr>
              <w:t xml:space="preserve">Option 4 </w:t>
            </w:r>
          </w:p>
          <w:p w:rsidR="0068175D" w:rsidRPr="0068175D" w:rsidRDefault="0068175D" w:rsidP="0068175D">
            <w:pPr>
              <w:numPr>
                <w:ilvl w:val="2"/>
                <w:numId w:val="26"/>
              </w:numPr>
              <w:overflowPunct w:val="0"/>
              <w:autoSpaceDE w:val="0"/>
              <w:autoSpaceDN w:val="0"/>
              <w:adjustRightInd w:val="0"/>
              <w:spacing w:after="0" w:line="259" w:lineRule="auto"/>
              <w:ind w:left="1920"/>
              <w:rPr>
                <w:rFonts w:eastAsia="MS Mincho"/>
                <w:i/>
              </w:rPr>
            </w:pPr>
            <w:r w:rsidRPr="0068175D">
              <w:rPr>
                <w:rFonts w:ascii="Calibri" w:eastAsia="Times New Roman" w:hAnsi="Calibri"/>
                <w:i/>
              </w:rPr>
              <w:t xml:space="preserve">Bi-directional scenario  DPS scheme1a, </w:t>
            </w:r>
            <w:r w:rsidRPr="0068175D">
              <w:rPr>
                <w:rFonts w:ascii="Calibri" w:eastAsia="Times New Roman" w:hAnsi="Calibri"/>
                <w:i/>
                <w:iCs/>
              </w:rPr>
              <w:t>T</w:t>
            </w:r>
            <w:r w:rsidRPr="0068175D">
              <w:rPr>
                <w:rFonts w:ascii="Calibri" w:eastAsia="Times New Roman" w:hAnsi="Calibri"/>
                <w:i/>
                <w:iCs/>
                <w:vertAlign w:val="subscript"/>
              </w:rPr>
              <w:t>HARQ</w:t>
            </w:r>
            <w:r w:rsidRPr="0068175D">
              <w:rPr>
                <w:rFonts w:ascii="Calibri" w:eastAsia="Times New Roman" w:hAnsi="Calibri"/>
                <w:i/>
                <w:iCs/>
              </w:rPr>
              <w:t xml:space="preserve"> +T</w:t>
            </w:r>
            <w:r w:rsidRPr="0068175D">
              <w:rPr>
                <w:rFonts w:ascii="Calibri" w:eastAsia="Times New Roman" w:hAnsi="Calibri"/>
                <w:i/>
                <w:iCs/>
                <w:vertAlign w:val="subscript"/>
              </w:rPr>
              <w:t>MAC Proc</w:t>
            </w:r>
            <w:r w:rsidRPr="0068175D">
              <w:rPr>
                <w:rFonts w:ascii="Calibri" w:eastAsia="Times New Roman" w:hAnsi="Calibri"/>
                <w:i/>
                <w:iCs/>
              </w:rPr>
              <w:t xml:space="preserve"> +T</w:t>
            </w:r>
            <w:r w:rsidRPr="0068175D">
              <w:rPr>
                <w:rFonts w:ascii="Calibri" w:eastAsia="Times New Roman" w:hAnsi="Calibri"/>
                <w:i/>
                <w:iCs/>
                <w:vertAlign w:val="subscript"/>
              </w:rPr>
              <w:t>firstSSB</w:t>
            </w:r>
            <w:r w:rsidRPr="0068175D">
              <w:rPr>
                <w:rFonts w:ascii="Calibri" w:eastAsia="Times New Roman" w:hAnsi="Calibri"/>
                <w:i/>
                <w:iCs/>
              </w:rPr>
              <w:t xml:space="preserve"> + T</w:t>
            </w:r>
            <w:r w:rsidRPr="0068175D">
              <w:rPr>
                <w:rFonts w:ascii="Calibri" w:eastAsia="Times New Roman" w:hAnsi="Calibri"/>
                <w:i/>
                <w:iCs/>
                <w:vertAlign w:val="subscript"/>
              </w:rPr>
              <w:t>SSB proc +</w:t>
            </w:r>
            <w:r w:rsidRPr="0068175D">
              <w:rPr>
                <w:rFonts w:ascii="Calibri" w:eastAsia="Times New Roman" w:hAnsi="Calibri"/>
                <w:i/>
              </w:rPr>
              <w:t xml:space="preserve"> </w:t>
            </w:r>
            <w:proofErr w:type="spellStart"/>
            <w:r w:rsidRPr="0068175D">
              <w:rPr>
                <w:rFonts w:ascii="Calibri" w:eastAsia="Times New Roman" w:hAnsi="Calibri"/>
                <w:i/>
              </w:rPr>
              <w:t>T</w:t>
            </w:r>
            <w:r w:rsidRPr="0068175D">
              <w:rPr>
                <w:rFonts w:ascii="Calibri" w:eastAsia="Times New Roman" w:hAnsi="Calibri"/>
                <w:i/>
                <w:vertAlign w:val="subscript"/>
              </w:rPr>
              <w:t>firstTRSafterSSB</w:t>
            </w:r>
            <w:proofErr w:type="spellEnd"/>
            <w:r w:rsidRPr="0068175D">
              <w:rPr>
                <w:rFonts w:ascii="Calibri" w:eastAsia="Times New Roman" w:hAnsi="Calibri"/>
                <w:i/>
                <w:vertAlign w:val="subscript"/>
              </w:rPr>
              <w:t xml:space="preserve">+ </w:t>
            </w:r>
            <w:r w:rsidRPr="0068175D">
              <w:rPr>
                <w:rFonts w:ascii="Calibri" w:eastAsia="Times New Roman" w:hAnsi="Calibri"/>
                <w:i/>
              </w:rPr>
              <w:t>T</w:t>
            </w:r>
            <w:r w:rsidRPr="0068175D">
              <w:rPr>
                <w:rFonts w:ascii="Calibri" w:eastAsia="Times New Roman" w:hAnsi="Calibri"/>
                <w:i/>
                <w:vertAlign w:val="subscript"/>
              </w:rPr>
              <w:t>TRS pro</w:t>
            </w:r>
          </w:p>
          <w:p w:rsidR="0068175D" w:rsidRPr="0068175D" w:rsidRDefault="0068175D" w:rsidP="0068175D">
            <w:pPr>
              <w:numPr>
                <w:ilvl w:val="2"/>
                <w:numId w:val="26"/>
              </w:numPr>
              <w:overflowPunct w:val="0"/>
              <w:autoSpaceDE w:val="0"/>
              <w:autoSpaceDN w:val="0"/>
              <w:adjustRightInd w:val="0"/>
              <w:spacing w:after="0" w:line="259" w:lineRule="auto"/>
              <w:ind w:left="1920"/>
              <w:rPr>
                <w:rFonts w:eastAsia="MS Mincho"/>
                <w:i/>
              </w:rPr>
            </w:pPr>
            <w:r w:rsidRPr="0068175D">
              <w:rPr>
                <w:rFonts w:ascii="Calibri" w:eastAsia="Times New Roman" w:hAnsi="Calibri"/>
                <w:i/>
              </w:rPr>
              <w:t xml:space="preserve">Uni-directional scenario DPS scheme1b, </w:t>
            </w:r>
            <w:r w:rsidRPr="0068175D">
              <w:rPr>
                <w:rFonts w:ascii="Calibri" w:eastAsia="Times New Roman" w:hAnsi="Calibri"/>
                <w:i/>
                <w:iCs/>
              </w:rPr>
              <w:t>T</w:t>
            </w:r>
            <w:r w:rsidRPr="0068175D">
              <w:rPr>
                <w:rFonts w:ascii="Calibri" w:eastAsia="Times New Roman" w:hAnsi="Calibri"/>
                <w:i/>
                <w:iCs/>
                <w:vertAlign w:val="subscript"/>
              </w:rPr>
              <w:t>HARQ</w:t>
            </w:r>
            <w:r w:rsidRPr="0068175D">
              <w:rPr>
                <w:rFonts w:ascii="Calibri" w:eastAsia="Times New Roman" w:hAnsi="Calibri"/>
                <w:i/>
                <w:iCs/>
              </w:rPr>
              <w:t xml:space="preserve"> +T</w:t>
            </w:r>
            <w:r w:rsidRPr="0068175D">
              <w:rPr>
                <w:rFonts w:ascii="Calibri" w:eastAsia="Times New Roman" w:hAnsi="Calibri"/>
                <w:i/>
                <w:iCs/>
                <w:vertAlign w:val="subscript"/>
              </w:rPr>
              <w:t>MAC Proc</w:t>
            </w:r>
          </w:p>
        </w:tc>
      </w:tr>
    </w:tbl>
    <w:p w:rsidR="0068175D" w:rsidRDefault="0068175D" w:rsidP="0068175D">
      <w:pPr>
        <w:rPr>
          <w:lang w:val="en-US" w:eastAsia="zh-CN"/>
        </w:rPr>
      </w:pPr>
    </w:p>
    <w:p w:rsidR="00E42DD8" w:rsidRDefault="00E42DD8" w:rsidP="0068175D">
      <w:pPr>
        <w:rPr>
          <w:lang w:val="en-US" w:eastAsia="zh-CN"/>
        </w:rPr>
      </w:pPr>
      <w:r w:rsidRPr="00E42DD8">
        <w:rPr>
          <w:lang w:val="en-US" w:eastAsia="zh-CN"/>
        </w:rPr>
        <w:lastRenderedPageBreak/>
        <w:t xml:space="preserve">For </w:t>
      </w:r>
      <w:r w:rsidR="00181406">
        <w:rPr>
          <w:lang w:val="en-US" w:eastAsia="zh-CN"/>
        </w:rPr>
        <w:t>B</w:t>
      </w:r>
      <w:r w:rsidRPr="00E42DD8">
        <w:rPr>
          <w:lang w:val="en-US" w:eastAsia="zh-CN"/>
        </w:rPr>
        <w:t xml:space="preserve">i-directional scenario, it is agreed to define performance requirements under scenario </w:t>
      </w:r>
      <w:r w:rsidR="00181406">
        <w:rPr>
          <w:lang w:val="en-US" w:eastAsia="zh-CN"/>
        </w:rPr>
        <w:t>B</w:t>
      </w:r>
      <w:r w:rsidRPr="00E42DD8">
        <w:rPr>
          <w:lang w:val="en-US" w:eastAsia="zh-CN"/>
        </w:rPr>
        <w:t xml:space="preserve"> with DPS scheme 1</w:t>
      </w:r>
      <w:r w:rsidR="00181406">
        <w:rPr>
          <w:lang w:val="en-US" w:eastAsia="zh-CN"/>
        </w:rPr>
        <w:t>a</w:t>
      </w:r>
      <w:r w:rsidRPr="00E42DD8">
        <w:rPr>
          <w:lang w:val="en-US" w:eastAsia="zh-CN"/>
        </w:rPr>
        <w:t>.</w:t>
      </w:r>
      <w:r w:rsidR="004B5B02">
        <w:rPr>
          <w:lang w:val="en-US" w:eastAsia="zh-CN"/>
        </w:rPr>
        <w:t xml:space="preserve"> The channel model can be derived from WF </w:t>
      </w:r>
      <w:r w:rsidR="004B5B02">
        <w:rPr>
          <w:lang w:val="en-US" w:eastAsia="zh-CN"/>
        </w:rPr>
        <w:fldChar w:fldCharType="begin"/>
      </w:r>
      <w:r w:rsidR="004B5B02">
        <w:rPr>
          <w:lang w:val="en-US" w:eastAsia="zh-CN"/>
        </w:rPr>
        <w:instrText xml:space="preserve"> REF _Ref79077332 \r \h </w:instrText>
      </w:r>
      <w:r w:rsidR="004B5B02">
        <w:rPr>
          <w:lang w:val="en-US" w:eastAsia="zh-CN"/>
        </w:rPr>
      </w:r>
      <w:r w:rsidR="004B5B02">
        <w:rPr>
          <w:lang w:val="en-US" w:eastAsia="zh-CN"/>
        </w:rPr>
        <w:fldChar w:fldCharType="separate"/>
      </w:r>
      <w:r w:rsidR="004B5B02">
        <w:rPr>
          <w:lang w:val="en-US" w:eastAsia="zh-CN"/>
        </w:rPr>
        <w:t>[2]</w:t>
      </w:r>
      <w:r w:rsidR="004B5B02">
        <w:rPr>
          <w:lang w:val="en-US" w:eastAsia="zh-CN"/>
        </w:rPr>
        <w:fldChar w:fldCharType="end"/>
      </w:r>
      <w:r w:rsidR="004B5B02">
        <w:rPr>
          <w:lang w:val="en-US" w:eastAsia="zh-CN"/>
        </w:rPr>
        <w:t>.</w:t>
      </w:r>
    </w:p>
    <w:tbl>
      <w:tblPr>
        <w:tblStyle w:val="af4"/>
        <w:tblW w:w="0" w:type="auto"/>
        <w:tblLook w:val="04A0" w:firstRow="1" w:lastRow="0" w:firstColumn="1" w:lastColumn="0" w:noHBand="0" w:noVBand="1"/>
      </w:tblPr>
      <w:tblGrid>
        <w:gridCol w:w="10456"/>
      </w:tblGrid>
      <w:tr w:rsidR="004B5B02" w:rsidRPr="00181406" w:rsidTr="004B5B02">
        <w:tc>
          <w:tcPr>
            <w:tcW w:w="10456" w:type="dxa"/>
          </w:tcPr>
          <w:p w:rsidR="00181406" w:rsidRPr="00181406" w:rsidRDefault="00181406" w:rsidP="00181406">
            <w:pPr>
              <w:numPr>
                <w:ilvl w:val="0"/>
                <w:numId w:val="26"/>
              </w:numPr>
              <w:spacing w:after="0" w:line="259" w:lineRule="auto"/>
              <w:ind w:left="720"/>
              <w:rPr>
                <w:i/>
                <w:szCs w:val="24"/>
                <w:lang w:eastAsia="zh-CN"/>
              </w:rPr>
            </w:pPr>
            <w:r w:rsidRPr="00181406">
              <w:rPr>
                <w:i/>
                <w:szCs w:val="24"/>
                <w:lang w:eastAsia="zh-CN"/>
              </w:rPr>
              <w:t>Apply channel modelling as option 2a for FR2 HST Bi-directional RRH deployment</w:t>
            </w:r>
          </w:p>
          <w:p w:rsidR="00181406" w:rsidRPr="00181406" w:rsidRDefault="00181406" w:rsidP="00181406">
            <w:pPr>
              <w:numPr>
                <w:ilvl w:val="1"/>
                <w:numId w:val="26"/>
              </w:numPr>
              <w:spacing w:after="0" w:line="259" w:lineRule="auto"/>
              <w:ind w:left="1440"/>
              <w:rPr>
                <w:i/>
                <w:szCs w:val="24"/>
                <w:lang w:val="en-US" w:eastAsia="zh-CN"/>
              </w:rPr>
            </w:pPr>
            <w:r w:rsidRPr="00181406">
              <w:rPr>
                <w:i/>
                <w:szCs w:val="24"/>
                <w:lang w:val="en-US" w:eastAsia="zh-CN"/>
              </w:rPr>
              <w:t>Option 2(a): To match Bi-directional deployment Scheme-1: UE connect to 2nd-nearest RRH.</w:t>
            </w:r>
          </w:p>
          <w:p w:rsidR="00181406" w:rsidRPr="00181406" w:rsidRDefault="00E23F4A" w:rsidP="00181406">
            <w:pPr>
              <w:overflowPunct w:val="0"/>
              <w:autoSpaceDE w:val="0"/>
              <w:autoSpaceDN w:val="0"/>
              <w:adjustRightInd w:val="0"/>
              <w:spacing w:after="0"/>
              <w:ind w:left="1920"/>
              <w:textAlignment w:val="baseline"/>
              <w:rPr>
                <w:rFonts w:ascii="Cambria Math" w:eastAsia="MS Mincho" w:hAnsi="Cambria Math"/>
                <w:i/>
              </w:rPr>
            </w:pPr>
            <m:oMathPara>
              <m:oMathParaPr>
                <m:jc m:val="left"/>
              </m:oMathParaPr>
              <m:oMath>
                <m:func>
                  <m:funcPr>
                    <m:ctrlPr>
                      <w:rPr>
                        <w:rFonts w:ascii="Cambria Math" w:eastAsia="MS Mincho" w:hAnsi="Cambria Math"/>
                        <w:i/>
                      </w:rPr>
                    </m:ctrlPr>
                  </m:funcPr>
                  <m:fName>
                    <m:r>
                      <w:rPr>
                        <w:rFonts w:ascii="Cambria Math" w:hAnsi="Cambria Math"/>
                        <w:szCs w:val="24"/>
                        <w:lang w:eastAsia="zh-CN"/>
                      </w:rPr>
                      <m:t>cos</m:t>
                    </m:r>
                  </m:fName>
                  <m:e>
                    <m:r>
                      <w:rPr>
                        <w:rFonts w:ascii="Cambria Math" w:eastAsia="MS Mincho" w:hAnsi="Cambria Math"/>
                      </w:rPr>
                      <m:t>θ</m:t>
                    </m:r>
                    <m:d>
                      <m:dPr>
                        <m:ctrlPr>
                          <w:rPr>
                            <w:rFonts w:ascii="Cambria Math" w:eastAsia="MS Mincho" w:hAnsi="Cambria Math"/>
                            <w:i/>
                          </w:rPr>
                        </m:ctrlPr>
                      </m:dPr>
                      <m:e>
                        <m:r>
                          <w:rPr>
                            <w:rFonts w:ascii="Cambria Math" w:eastAsia="MS Mincho" w:hAnsi="Cambria Math"/>
                          </w:rPr>
                          <m:t>t</m:t>
                        </m:r>
                      </m:e>
                    </m:d>
                  </m:e>
                </m:func>
                <m:r>
                  <w:rPr>
                    <w:rFonts w:ascii="Cambria Math" w:eastAsia="MS Mincho" w:hAnsi="Cambria Math"/>
                  </w:rPr>
                  <m:t>=</m:t>
                </m:r>
                <m:f>
                  <m:fPr>
                    <m:ctrlPr>
                      <w:rPr>
                        <w:rFonts w:ascii="Cambria Math" w:eastAsia="MS Mincho" w:hAnsi="Cambria Math"/>
                        <w:i/>
                      </w:rPr>
                    </m:ctrlPr>
                  </m:fPr>
                  <m:num>
                    <m:sSub>
                      <m:sSubPr>
                        <m:ctrlPr>
                          <w:rPr>
                            <w:rFonts w:ascii="Cambria Math" w:eastAsia="MS Mincho" w:hAnsi="Cambria Math"/>
                            <w:i/>
                          </w:rPr>
                        </m:ctrlPr>
                      </m:sSubPr>
                      <m:e>
                        <m:r>
                          <w:rPr>
                            <w:rFonts w:ascii="Cambria Math" w:eastAsia="MS Mincho" w:hAnsi="Cambria Math"/>
                          </w:rPr>
                          <m:t>D</m:t>
                        </m:r>
                      </m:e>
                      <m:sub>
                        <m:r>
                          <w:rPr>
                            <w:rFonts w:ascii="Cambria Math" w:eastAsia="MS Mincho" w:hAnsi="Cambria Math"/>
                          </w:rPr>
                          <m:t>s</m:t>
                        </m:r>
                      </m:sub>
                    </m:sSub>
                    <m:r>
                      <w:rPr>
                        <w:rFonts w:ascii="Cambria Math" w:eastAsia="MS Mincho" w:hAnsi="Cambria Math"/>
                      </w:rPr>
                      <m:t>-vt</m:t>
                    </m:r>
                  </m:num>
                  <m:den>
                    <m:rad>
                      <m:radPr>
                        <m:degHide m:val="1"/>
                        <m:ctrlPr>
                          <w:rPr>
                            <w:rFonts w:ascii="Cambria Math" w:eastAsia="MS Mincho" w:hAnsi="Cambria Math"/>
                            <w:i/>
                          </w:rPr>
                        </m:ctrlPr>
                      </m:radPr>
                      <m:deg/>
                      <m:e>
                        <m:sSubSup>
                          <m:sSubSupPr>
                            <m:ctrlPr>
                              <w:rPr>
                                <w:rFonts w:ascii="Cambria Math" w:eastAsia="MS Mincho" w:hAnsi="Cambria Math"/>
                                <w:i/>
                              </w:rPr>
                            </m:ctrlPr>
                          </m:sSubSupPr>
                          <m:e>
                            <m:r>
                              <w:rPr>
                                <w:rFonts w:ascii="Cambria Math" w:eastAsia="MS Mincho" w:hAnsi="Cambria Math"/>
                              </w:rPr>
                              <m:t>D</m:t>
                            </m:r>
                          </m:e>
                          <m:sub>
                            <m:r>
                              <w:rPr>
                                <w:rFonts w:ascii="Cambria Math" w:eastAsia="MS Mincho" w:hAnsi="Cambria Math"/>
                              </w:rPr>
                              <m:t>min</m:t>
                            </m:r>
                          </m:sub>
                          <m:sup>
                            <m:r>
                              <w:rPr>
                                <w:rFonts w:ascii="Cambria Math" w:eastAsia="MS Mincho" w:hAnsi="Cambria Math"/>
                              </w:rPr>
                              <m:t>2</m:t>
                            </m:r>
                          </m:sup>
                        </m:sSubSup>
                        <m:r>
                          <w:rPr>
                            <w:rFonts w:ascii="Cambria Math" w:eastAsia="MS Mincho" w:hAnsi="Cambria Math"/>
                          </w:rPr>
                          <m:t>+</m:t>
                        </m:r>
                        <m:sSup>
                          <m:sSupPr>
                            <m:ctrlPr>
                              <w:rPr>
                                <w:rFonts w:ascii="Cambria Math" w:eastAsia="MS Mincho" w:hAnsi="Cambria Math"/>
                                <w:i/>
                              </w:rPr>
                            </m:ctrlPr>
                          </m:sSupPr>
                          <m:e>
                            <m:d>
                              <m:dPr>
                                <m:ctrlPr>
                                  <w:rPr>
                                    <w:rFonts w:ascii="Cambria Math" w:eastAsia="MS Mincho" w:hAnsi="Cambria Math"/>
                                    <w:i/>
                                  </w:rPr>
                                </m:ctrlPr>
                              </m:dPr>
                              <m:e>
                                <m:sSub>
                                  <m:sSubPr>
                                    <m:ctrlPr>
                                      <w:rPr>
                                        <w:rFonts w:ascii="Cambria Math" w:eastAsia="MS Mincho" w:hAnsi="Cambria Math"/>
                                        <w:i/>
                                      </w:rPr>
                                    </m:ctrlPr>
                                  </m:sSubPr>
                                  <m:e>
                                    <m:r>
                                      <w:rPr>
                                        <w:rFonts w:ascii="Cambria Math" w:eastAsia="MS Mincho" w:hAnsi="Cambria Math"/>
                                      </w:rPr>
                                      <m:t>D</m:t>
                                    </m:r>
                                  </m:e>
                                  <m:sub>
                                    <m:r>
                                      <w:rPr>
                                        <w:rFonts w:ascii="Cambria Math" w:eastAsia="MS Mincho" w:hAnsi="Cambria Math"/>
                                      </w:rPr>
                                      <m:t>s</m:t>
                                    </m:r>
                                  </m:sub>
                                </m:sSub>
                                <m:r>
                                  <w:rPr>
                                    <w:rFonts w:ascii="Cambria Math" w:eastAsia="MS Mincho" w:hAnsi="Cambria Math"/>
                                  </w:rPr>
                                  <m:t>-vt</m:t>
                                </m:r>
                              </m:e>
                            </m:d>
                          </m:e>
                          <m:sup>
                            <m:r>
                              <w:rPr>
                                <w:rFonts w:ascii="Cambria Math" w:eastAsia="MS Mincho" w:hAnsi="Cambria Math"/>
                              </w:rPr>
                              <m:t>2</m:t>
                            </m:r>
                          </m:sup>
                        </m:sSup>
                      </m:e>
                    </m:rad>
                  </m:den>
                </m:f>
                <m:r>
                  <w:rPr>
                    <w:rFonts w:ascii="Cambria Math" w:eastAsia="MS Mincho" w:hAnsi="Cambria Math"/>
                  </w:rPr>
                  <m:t>,  0&lt;t</m:t>
                </m:r>
                <m:r>
                  <w:rPr>
                    <w:rFonts w:ascii="Cambria Math" w:eastAsia="MS Mincho" w:hAnsi="Cambria Math" w:hint="eastAsia"/>
                  </w:rPr>
                  <m:t>≤</m:t>
                </m:r>
                <m:sSub>
                  <m:sSubPr>
                    <m:ctrlPr>
                      <w:rPr>
                        <w:rFonts w:ascii="Cambria Math" w:eastAsia="MS Mincho" w:hAnsi="Cambria Math"/>
                        <w:i/>
                      </w:rPr>
                    </m:ctrlPr>
                  </m:sSubPr>
                  <m:e>
                    <m:r>
                      <w:rPr>
                        <w:rFonts w:ascii="Cambria Math" w:eastAsia="MS Mincho" w:hAnsi="Cambria Math"/>
                      </w:rPr>
                      <m:t>(0.5*D</m:t>
                    </m:r>
                  </m:e>
                  <m:sub>
                    <m:r>
                      <w:rPr>
                        <w:rFonts w:ascii="Cambria Math" w:eastAsia="MS Mincho" w:hAnsi="Cambria Math"/>
                      </w:rPr>
                      <m:t>s</m:t>
                    </m:r>
                  </m:sub>
                </m:sSub>
                <m:r>
                  <w:rPr>
                    <w:rFonts w:ascii="Cambria Math" w:eastAsia="MS Mincho" w:hAnsi="Cambria Math"/>
                  </w:rPr>
                  <m:t>)/v</m:t>
                </m:r>
              </m:oMath>
            </m:oMathPara>
          </w:p>
          <w:p w:rsidR="00181406" w:rsidRPr="00181406" w:rsidRDefault="00E23F4A" w:rsidP="00181406">
            <w:pPr>
              <w:overflowPunct w:val="0"/>
              <w:autoSpaceDE w:val="0"/>
              <w:autoSpaceDN w:val="0"/>
              <w:adjustRightInd w:val="0"/>
              <w:spacing w:after="0"/>
              <w:ind w:left="1920"/>
              <w:textAlignment w:val="baseline"/>
              <w:rPr>
                <w:rFonts w:ascii="Cambria Math" w:eastAsia="MS Mincho" w:hAnsi="Cambria Math"/>
                <w:i/>
              </w:rPr>
            </w:pPr>
            <m:oMathPara>
              <m:oMathParaPr>
                <m:jc m:val="left"/>
              </m:oMathParaPr>
              <m:oMath>
                <m:func>
                  <m:funcPr>
                    <m:ctrlPr>
                      <w:rPr>
                        <w:rFonts w:ascii="Cambria Math" w:eastAsia="MS Mincho" w:hAnsi="Cambria Math"/>
                        <w:i/>
                      </w:rPr>
                    </m:ctrlPr>
                  </m:funcPr>
                  <m:fName>
                    <m:r>
                      <w:rPr>
                        <w:rFonts w:ascii="Cambria Math" w:eastAsia="MS Mincho" w:hAnsi="Cambria Math"/>
                      </w:rPr>
                      <m:t>cos</m:t>
                    </m:r>
                  </m:fName>
                  <m:e>
                    <m:r>
                      <w:rPr>
                        <w:rFonts w:ascii="Cambria Math" w:eastAsia="MS Mincho" w:hAnsi="Cambria Math"/>
                      </w:rPr>
                      <m:t>θ</m:t>
                    </m:r>
                    <m:d>
                      <m:dPr>
                        <m:ctrlPr>
                          <w:rPr>
                            <w:rFonts w:ascii="Cambria Math" w:eastAsia="MS Mincho" w:hAnsi="Cambria Math"/>
                            <w:i/>
                          </w:rPr>
                        </m:ctrlPr>
                      </m:dPr>
                      <m:e>
                        <m:r>
                          <w:rPr>
                            <w:rFonts w:ascii="Cambria Math" w:eastAsia="MS Mincho" w:hAnsi="Cambria Math"/>
                          </w:rPr>
                          <m:t>t</m:t>
                        </m:r>
                      </m:e>
                    </m:d>
                  </m:e>
                </m:func>
                <m:r>
                  <w:rPr>
                    <w:rFonts w:ascii="Cambria Math" w:eastAsia="MS Mincho" w:hAnsi="Cambria Math"/>
                  </w:rPr>
                  <m:t>=-</m:t>
                </m:r>
                <m:f>
                  <m:fPr>
                    <m:ctrlPr>
                      <w:rPr>
                        <w:rFonts w:ascii="Cambria Math" w:eastAsia="MS Mincho" w:hAnsi="Cambria Math"/>
                        <w:i/>
                      </w:rPr>
                    </m:ctrlPr>
                  </m:fPr>
                  <m:num>
                    <m:r>
                      <w:rPr>
                        <w:rFonts w:ascii="Cambria Math" w:eastAsia="MS Mincho" w:hAnsi="Cambria Math"/>
                      </w:rPr>
                      <m:t>vt</m:t>
                    </m:r>
                  </m:num>
                  <m:den>
                    <m:rad>
                      <m:radPr>
                        <m:degHide m:val="1"/>
                        <m:ctrlPr>
                          <w:rPr>
                            <w:rFonts w:ascii="Cambria Math" w:eastAsia="MS Mincho" w:hAnsi="Cambria Math"/>
                            <w:i/>
                          </w:rPr>
                        </m:ctrlPr>
                      </m:radPr>
                      <m:deg/>
                      <m:e>
                        <m:sSubSup>
                          <m:sSubSupPr>
                            <m:ctrlPr>
                              <w:rPr>
                                <w:rFonts w:ascii="Cambria Math" w:eastAsia="MS Mincho" w:hAnsi="Cambria Math"/>
                                <w:i/>
                              </w:rPr>
                            </m:ctrlPr>
                          </m:sSubSupPr>
                          <m:e>
                            <m:r>
                              <w:rPr>
                                <w:rFonts w:ascii="Cambria Math" w:eastAsia="MS Mincho" w:hAnsi="Cambria Math"/>
                              </w:rPr>
                              <m:t>D</m:t>
                            </m:r>
                          </m:e>
                          <m:sub>
                            <m:r>
                              <w:rPr>
                                <w:rFonts w:ascii="Cambria Math" w:eastAsia="MS Mincho" w:hAnsi="Cambria Math"/>
                              </w:rPr>
                              <m:t>min</m:t>
                            </m:r>
                          </m:sub>
                          <m:sup>
                            <m:r>
                              <w:rPr>
                                <w:rFonts w:ascii="Cambria Math" w:eastAsia="MS Mincho" w:hAnsi="Cambria Math"/>
                              </w:rPr>
                              <m:t>2</m:t>
                            </m:r>
                          </m:sup>
                        </m:sSubSup>
                        <m:r>
                          <w:rPr>
                            <w:rFonts w:ascii="Cambria Math" w:eastAsia="MS Mincho" w:hAnsi="Cambria Math"/>
                          </w:rPr>
                          <m:t>+</m:t>
                        </m:r>
                        <m:sSup>
                          <m:sSupPr>
                            <m:ctrlPr>
                              <w:rPr>
                                <w:rFonts w:ascii="Cambria Math" w:eastAsia="MS Mincho" w:hAnsi="Cambria Math"/>
                                <w:i/>
                              </w:rPr>
                            </m:ctrlPr>
                          </m:sSupPr>
                          <m:e>
                            <m:d>
                              <m:dPr>
                                <m:ctrlPr>
                                  <w:rPr>
                                    <w:rFonts w:ascii="Cambria Math" w:eastAsia="MS Mincho" w:hAnsi="Cambria Math"/>
                                    <w:i/>
                                  </w:rPr>
                                </m:ctrlPr>
                              </m:dPr>
                              <m:e>
                                <m:r>
                                  <w:rPr>
                                    <w:rFonts w:ascii="Cambria Math" w:eastAsia="MS Mincho" w:hAnsi="Cambria Math"/>
                                  </w:rPr>
                                  <m:t>vt</m:t>
                                </m:r>
                              </m:e>
                            </m:d>
                          </m:e>
                          <m:sup>
                            <m:r>
                              <w:rPr>
                                <w:rFonts w:ascii="Cambria Math" w:eastAsia="MS Mincho" w:hAnsi="Cambria Math"/>
                              </w:rPr>
                              <m:t>2</m:t>
                            </m:r>
                          </m:sup>
                        </m:sSup>
                      </m:e>
                    </m:rad>
                  </m:den>
                </m:f>
                <m:r>
                  <w:rPr>
                    <w:rFonts w:ascii="Cambria Math" w:eastAsia="MS Mincho" w:hAnsi="Cambria Math"/>
                  </w:rPr>
                  <m:t>,  </m:t>
                </m:r>
                <m:sSub>
                  <m:sSubPr>
                    <m:ctrlPr>
                      <w:rPr>
                        <w:rFonts w:ascii="Cambria Math" w:eastAsia="MS Mincho" w:hAnsi="Cambria Math"/>
                        <w:i/>
                      </w:rPr>
                    </m:ctrlPr>
                  </m:sSubPr>
                  <m:e>
                    <m:r>
                      <w:rPr>
                        <w:rFonts w:ascii="Cambria Math" w:eastAsia="MS Mincho" w:hAnsi="Cambria Math"/>
                      </w:rPr>
                      <m:t>(0.5*D</m:t>
                    </m:r>
                  </m:e>
                  <m:sub>
                    <m:r>
                      <w:rPr>
                        <w:rFonts w:ascii="Cambria Math" w:eastAsia="MS Mincho" w:hAnsi="Cambria Math"/>
                      </w:rPr>
                      <m:t>s</m:t>
                    </m:r>
                  </m:sub>
                </m:sSub>
                <m:r>
                  <w:rPr>
                    <w:rFonts w:ascii="Cambria Math" w:eastAsia="MS Mincho" w:hAnsi="Cambria Math"/>
                  </w:rPr>
                  <m:t>)/v&lt;t</m:t>
                </m:r>
                <m:r>
                  <w:rPr>
                    <w:rFonts w:ascii="Cambria Math" w:eastAsia="MS Mincho" w:hAnsi="Cambria Math" w:hint="eastAsia"/>
                  </w:rPr>
                  <m:t>≤</m:t>
                </m:r>
                <m:sSub>
                  <m:sSubPr>
                    <m:ctrlPr>
                      <w:rPr>
                        <w:rFonts w:ascii="Cambria Math" w:eastAsia="MS Mincho" w:hAnsi="Cambria Math"/>
                        <w:i/>
                      </w:rPr>
                    </m:ctrlPr>
                  </m:sSubPr>
                  <m:e>
                    <m:r>
                      <w:rPr>
                        <w:rFonts w:ascii="Cambria Math" w:eastAsia="MS Mincho" w:hAnsi="Cambria Math"/>
                      </w:rPr>
                      <m:t>D</m:t>
                    </m:r>
                  </m:e>
                  <m:sub>
                    <m:r>
                      <w:rPr>
                        <w:rFonts w:ascii="Cambria Math" w:eastAsia="MS Mincho" w:hAnsi="Cambria Math"/>
                      </w:rPr>
                      <m:t>s</m:t>
                    </m:r>
                  </m:sub>
                </m:sSub>
                <m:r>
                  <w:rPr>
                    <w:rFonts w:ascii="Cambria Math" w:eastAsia="MS Mincho" w:hAnsi="Cambria Math"/>
                  </w:rPr>
                  <m:t>/v </m:t>
                </m:r>
              </m:oMath>
            </m:oMathPara>
          </w:p>
          <w:p w:rsidR="004B5B02" w:rsidRPr="00181406" w:rsidRDefault="00181406" w:rsidP="00181406">
            <w:pPr>
              <w:overflowPunct w:val="0"/>
              <w:autoSpaceDE w:val="0"/>
              <w:autoSpaceDN w:val="0"/>
              <w:adjustRightInd w:val="0"/>
              <w:spacing w:after="0"/>
              <w:ind w:left="1920"/>
              <w:textAlignment w:val="baseline"/>
              <w:rPr>
                <w:rFonts w:ascii="Cambria Math" w:eastAsia="MS Mincho" w:hAnsi="Cambria Math"/>
                <w:i/>
              </w:rPr>
            </w:pPr>
            <m:oMathPara>
              <m:oMath>
                <m:r>
                  <w:rPr>
                    <w:rFonts w:ascii="Cambria Math" w:eastAsia="MS Mincho" w:hAnsi="Cambria Math"/>
                  </w:rPr>
                  <m:t>cosθ</m:t>
                </m:r>
                <m:d>
                  <m:dPr>
                    <m:ctrlPr>
                      <w:rPr>
                        <w:rFonts w:ascii="Cambria Math" w:eastAsia="MS Mincho" w:hAnsi="Cambria Math"/>
                        <w:i/>
                      </w:rPr>
                    </m:ctrlPr>
                  </m:dPr>
                  <m:e>
                    <m:r>
                      <w:rPr>
                        <w:rFonts w:ascii="Cambria Math" w:eastAsia="MS Mincho" w:hAnsi="Cambria Math"/>
                      </w:rPr>
                      <m:t>t mod</m:t>
                    </m:r>
                    <m:d>
                      <m:dPr>
                        <m:ctrlPr>
                          <w:rPr>
                            <w:rFonts w:ascii="Cambria Math" w:eastAsia="MS Mincho" w:hAnsi="Cambria Math"/>
                            <w:i/>
                          </w:rPr>
                        </m:ctrlPr>
                      </m:dPr>
                      <m:e>
                        <m:f>
                          <m:fPr>
                            <m:ctrlPr>
                              <w:rPr>
                                <w:rFonts w:ascii="Cambria Math" w:eastAsia="MS Mincho" w:hAnsi="Cambria Math"/>
                                <w:i/>
                              </w:rPr>
                            </m:ctrlPr>
                          </m:fPr>
                          <m:num>
                            <m:sSub>
                              <m:sSubPr>
                                <m:ctrlPr>
                                  <w:rPr>
                                    <w:rFonts w:ascii="Cambria Math" w:eastAsia="MS Mincho" w:hAnsi="Cambria Math"/>
                                    <w:i/>
                                  </w:rPr>
                                </m:ctrlPr>
                              </m:sSubPr>
                              <m:e>
                                <m:r>
                                  <w:rPr>
                                    <w:rFonts w:ascii="Cambria Math" w:eastAsia="MS Mincho" w:hAnsi="Cambria Math"/>
                                  </w:rPr>
                                  <m:t>D</m:t>
                                </m:r>
                              </m:e>
                              <m:sub>
                                <m:r>
                                  <w:rPr>
                                    <w:rFonts w:ascii="Cambria Math" w:eastAsia="MS Mincho" w:hAnsi="Cambria Math"/>
                                  </w:rPr>
                                  <m:t>s</m:t>
                                </m:r>
                              </m:sub>
                            </m:sSub>
                          </m:num>
                          <m:den>
                            <m:r>
                              <w:rPr>
                                <w:rFonts w:ascii="Cambria Math" w:eastAsia="MS Mincho" w:hAnsi="Cambria Math"/>
                              </w:rPr>
                              <m:t>v</m:t>
                            </m:r>
                          </m:den>
                        </m:f>
                      </m:e>
                    </m:d>
                  </m:e>
                </m:d>
                <m:r>
                  <w:rPr>
                    <w:rFonts w:ascii="Cambria Math" w:eastAsia="MS Mincho" w:hAnsi="Cambria Math"/>
                  </w:rPr>
                  <m:t>,    t&gt;</m:t>
                </m:r>
                <m:sSub>
                  <m:sSubPr>
                    <m:ctrlPr>
                      <w:rPr>
                        <w:rFonts w:ascii="Cambria Math" w:eastAsia="MS Mincho" w:hAnsi="Cambria Math"/>
                        <w:i/>
                      </w:rPr>
                    </m:ctrlPr>
                  </m:sSubPr>
                  <m:e>
                    <m:r>
                      <w:rPr>
                        <w:rFonts w:ascii="Cambria Math" w:eastAsia="MS Mincho" w:hAnsi="Cambria Math"/>
                      </w:rPr>
                      <m:t>D</m:t>
                    </m:r>
                  </m:e>
                  <m:sub>
                    <m:r>
                      <w:rPr>
                        <w:rFonts w:ascii="Cambria Math" w:eastAsia="MS Mincho" w:hAnsi="Cambria Math"/>
                      </w:rPr>
                      <m:t>s</m:t>
                    </m:r>
                  </m:sub>
                </m:sSub>
                <m:r>
                  <w:rPr>
                    <w:rFonts w:ascii="Cambria Math" w:eastAsia="MS Mincho" w:hAnsi="Cambria Math"/>
                  </w:rPr>
                  <m:t>/v</m:t>
                </m:r>
              </m:oMath>
            </m:oMathPara>
          </w:p>
        </w:tc>
      </w:tr>
    </w:tbl>
    <w:p w:rsidR="004B5B02" w:rsidRDefault="004B5B02" w:rsidP="0068175D">
      <w:pPr>
        <w:rPr>
          <w:lang w:val="en-US" w:eastAsia="zh-CN"/>
        </w:rPr>
      </w:pPr>
    </w:p>
    <w:p w:rsidR="00E42DD8" w:rsidRDefault="00CD4829" w:rsidP="0068175D">
      <w:pPr>
        <w:rPr>
          <w:lang w:val="en-US" w:eastAsia="zh-CN"/>
        </w:rPr>
      </w:pPr>
      <w:r>
        <w:rPr>
          <w:lang w:val="en-US" w:eastAsia="zh-CN"/>
        </w:rPr>
        <w:t>T</w:t>
      </w:r>
      <w:r w:rsidR="00E42DD8">
        <w:rPr>
          <w:lang w:val="en-US" w:eastAsia="zh-CN"/>
        </w:rPr>
        <w:t xml:space="preserve">he actual maximum Doppler jump is </w:t>
      </w:r>
      <w:r w:rsidR="004B5B02">
        <w:rPr>
          <w:lang w:val="en-US" w:eastAsia="zh-CN"/>
        </w:rPr>
        <w:t xml:space="preserve">about </w:t>
      </w:r>
      <w:r w:rsidR="00E9124C">
        <w:rPr>
          <w:lang w:val="en-US" w:eastAsia="zh-CN"/>
        </w:rPr>
        <w:t>17872Hz</w:t>
      </w:r>
      <w:r w:rsidR="004B5B02">
        <w:rPr>
          <w:lang w:val="en-US" w:eastAsia="zh-CN"/>
        </w:rPr>
        <w:t xml:space="preserve"> which is still in </w:t>
      </w:r>
      <w:r>
        <w:rPr>
          <w:lang w:val="en-US" w:eastAsia="zh-CN"/>
        </w:rPr>
        <w:t>SSB</w:t>
      </w:r>
      <w:r w:rsidR="004B5B02">
        <w:rPr>
          <w:lang w:val="en-US" w:eastAsia="zh-CN"/>
        </w:rPr>
        <w:t xml:space="preserve"> processing range</w:t>
      </w:r>
      <w:r>
        <w:rPr>
          <w:lang w:val="en-US" w:eastAsia="zh-CN"/>
        </w:rPr>
        <w:t xml:space="preserve"> but exceed TRS processing range, so in last meeting, three options are proposed for Doppler values that is 9722Hz, 7000Hz and 5625Hz. For our understanding, i</w:t>
      </w:r>
      <w:r w:rsidRPr="00CD4829">
        <w:rPr>
          <w:lang w:val="en-US" w:eastAsia="zh-CN"/>
        </w:rPr>
        <w:t>t is feasible to use SSB+TRS for tracking frequency offset for downlink to support 350km/h, using SSB for coarse frequency offset estimation and TRS for precise frequency offset estimation. So we prefer to only define 350km/h requirements, i.e. Doppler of 9722Hz targeting 350km/h at 30GHz for Bi-directional</w:t>
      </w:r>
      <w:r>
        <w:rPr>
          <w:lang w:val="en-US" w:eastAsia="zh-CN"/>
        </w:rPr>
        <w:t xml:space="preserve"> scenario B with DPS 1a</w:t>
      </w:r>
      <w:r w:rsidR="00A11F9D">
        <w:rPr>
          <w:lang w:val="en-US" w:eastAsia="zh-CN"/>
        </w:rPr>
        <w:t>, and do not introduce any UE capability to support 250km/h speed</w:t>
      </w:r>
      <w:r w:rsidRPr="00CD4829">
        <w:rPr>
          <w:lang w:val="en-US" w:eastAsia="zh-CN"/>
        </w:rPr>
        <w:t>.</w:t>
      </w:r>
      <w:r w:rsidR="004B5B02">
        <w:rPr>
          <w:lang w:val="en-US" w:eastAsia="zh-CN"/>
        </w:rPr>
        <w:t xml:space="preserve"> </w:t>
      </w:r>
      <w:r>
        <w:rPr>
          <w:lang w:val="en-US" w:eastAsia="zh-CN"/>
        </w:rPr>
        <w:t xml:space="preserve">For the </w:t>
      </w:r>
      <w:r w:rsidRPr="00CD4829">
        <w:rPr>
          <w:lang w:val="en-US" w:eastAsia="zh-CN"/>
        </w:rPr>
        <w:t>throughput statistics</w:t>
      </w:r>
      <w:r>
        <w:rPr>
          <w:lang w:val="en-US" w:eastAsia="zh-CN"/>
        </w:rPr>
        <w:t xml:space="preserve">, considering that at least one SSB should be received and processed for TCI state switching due to Doppler over-range using TRS, </w:t>
      </w:r>
      <w:r w:rsidR="004B5B02">
        <w:rPr>
          <w:lang w:val="en-US" w:eastAsia="zh-CN"/>
        </w:rPr>
        <w:t xml:space="preserve">we propose to reuse same </w:t>
      </w:r>
      <w:r w:rsidR="004B5B02" w:rsidRPr="004B5B02">
        <w:rPr>
          <w:lang w:val="en-US" w:eastAsia="zh-CN"/>
        </w:rPr>
        <w:t>throughput statistics</w:t>
      </w:r>
      <w:r w:rsidR="004B5B02">
        <w:rPr>
          <w:lang w:val="en-US" w:eastAsia="zh-CN"/>
        </w:rPr>
        <w:t xml:space="preserve"> method as the existing FR1 DPS</w:t>
      </w:r>
      <w:r>
        <w:rPr>
          <w:lang w:val="en-US" w:eastAsia="zh-CN"/>
        </w:rPr>
        <w:t>1a</w:t>
      </w:r>
      <w:r w:rsidR="004B5B02">
        <w:rPr>
          <w:lang w:val="en-US" w:eastAsia="zh-CN"/>
        </w:rPr>
        <w:t xml:space="preserve"> cases</w:t>
      </w:r>
      <w:r w:rsidR="00EB5927">
        <w:rPr>
          <w:lang w:val="en-US" w:eastAsia="zh-CN"/>
        </w:rPr>
        <w:t xml:space="preserve"> </w:t>
      </w:r>
      <w:r>
        <w:rPr>
          <w:lang w:val="en-US" w:eastAsia="zh-CN"/>
        </w:rPr>
        <w:t xml:space="preserve">but change the TRS receiving and processing time to the SSB </w:t>
      </w:r>
      <w:r w:rsidR="00847CCF" w:rsidRPr="00847CCF">
        <w:rPr>
          <w:lang w:val="en-US" w:eastAsia="zh-CN"/>
        </w:rPr>
        <w:t xml:space="preserve">receiving and processing time </w:t>
      </w:r>
      <w:r w:rsidR="00EB5927">
        <w:rPr>
          <w:lang w:val="en-US" w:eastAsia="zh-CN"/>
        </w:rPr>
        <w:t>that t</w:t>
      </w:r>
      <w:r w:rsidR="004B5B02">
        <w:rPr>
          <w:lang w:val="en-US" w:eastAsia="zh-CN"/>
        </w:rPr>
        <w:t xml:space="preserve">he </w:t>
      </w:r>
      <w:r w:rsidR="00847CCF">
        <w:rPr>
          <w:lang w:val="en-US" w:eastAsia="zh-CN"/>
        </w:rPr>
        <w:t>first time that new TCI state applied</w:t>
      </w:r>
      <w:r w:rsidR="004B5B02">
        <w:rPr>
          <w:lang w:val="en-US" w:eastAsia="zh-CN"/>
        </w:rPr>
        <w:t xml:space="preserve"> is the slot#n+</w:t>
      </w:r>
      <w:r w:rsidR="004B5B02" w:rsidRPr="004B5B02">
        <w:rPr>
          <w:lang w:val="en-US" w:eastAsia="zh-CN"/>
        </w:rPr>
        <w:t>T</w:t>
      </w:r>
      <w:r w:rsidR="004B5B02" w:rsidRPr="004B5B02">
        <w:rPr>
          <w:vertAlign w:val="subscript"/>
          <w:lang w:val="en-US" w:eastAsia="zh-CN"/>
        </w:rPr>
        <w:t>HARQ</w:t>
      </w:r>
      <w:r w:rsidR="004B5B02" w:rsidRPr="004B5B02">
        <w:rPr>
          <w:lang w:val="en-US" w:eastAsia="zh-CN"/>
        </w:rPr>
        <w:t xml:space="preserve"> +T</w:t>
      </w:r>
      <w:r w:rsidR="004B5B02" w:rsidRPr="004B5B02">
        <w:rPr>
          <w:vertAlign w:val="subscript"/>
          <w:lang w:val="en-US" w:eastAsia="zh-CN"/>
        </w:rPr>
        <w:t>MAC Proc</w:t>
      </w:r>
      <w:r w:rsidR="004B5B02">
        <w:rPr>
          <w:lang w:val="en-US" w:eastAsia="zh-CN"/>
        </w:rPr>
        <w:t xml:space="preserve"> </w:t>
      </w:r>
      <w:r w:rsidR="00847CCF" w:rsidRPr="00847CCF">
        <w:rPr>
          <w:lang w:val="en-US" w:eastAsia="zh-CN"/>
        </w:rPr>
        <w:t>+T</w:t>
      </w:r>
      <w:r w:rsidR="00847CCF" w:rsidRPr="00847CCF">
        <w:rPr>
          <w:vertAlign w:val="subscript"/>
          <w:lang w:val="en-US" w:eastAsia="zh-CN"/>
        </w:rPr>
        <w:t>firstSSB</w:t>
      </w:r>
      <w:r w:rsidR="00847CCF" w:rsidRPr="00847CCF">
        <w:rPr>
          <w:lang w:val="en-US" w:eastAsia="zh-CN"/>
        </w:rPr>
        <w:t xml:space="preserve"> + T</w:t>
      </w:r>
      <w:r w:rsidR="00847CCF" w:rsidRPr="00847CCF">
        <w:rPr>
          <w:vertAlign w:val="subscript"/>
          <w:lang w:val="en-US" w:eastAsia="zh-CN"/>
        </w:rPr>
        <w:t>SSB proc</w:t>
      </w:r>
      <w:bookmarkStart w:id="3" w:name="_Hlk91864893"/>
      <w:r w:rsidR="00847CCF">
        <w:rPr>
          <w:lang w:val="en-US" w:eastAsia="zh-CN"/>
        </w:rPr>
        <w:t>, where in slot#n TCI state switching MAC CE command is transmitted</w:t>
      </w:r>
      <w:r w:rsidR="004B5B02">
        <w:rPr>
          <w:lang w:val="en-US" w:eastAsia="zh-CN"/>
        </w:rPr>
        <w:t>.</w:t>
      </w:r>
      <w:bookmarkEnd w:id="3"/>
    </w:p>
    <w:p w:rsidR="00A11F9D" w:rsidRDefault="00A11F9D" w:rsidP="00A11F9D">
      <w:pPr>
        <w:pStyle w:val="Proposal"/>
      </w:pPr>
      <w:r w:rsidRPr="00A11F9D">
        <w:t>For Bi-directional scenario B with DPS scheme 1a,</w:t>
      </w:r>
      <w:r>
        <w:t xml:space="preserve"> </w:t>
      </w:r>
      <w:r w:rsidRPr="00A11F9D">
        <w:t>only define 350km/h requirements</w:t>
      </w:r>
      <w:r>
        <w:t xml:space="preserve"> </w:t>
      </w:r>
      <w:r w:rsidRPr="00A11F9D">
        <w:t>and do not introduce any UE capability to support 250km/h speed</w:t>
      </w:r>
      <w:r>
        <w:t>.</w:t>
      </w:r>
    </w:p>
    <w:p w:rsidR="004B5B02" w:rsidRDefault="004B5B02" w:rsidP="004B5B02">
      <w:pPr>
        <w:pStyle w:val="Proposal"/>
      </w:pPr>
      <w:r>
        <w:rPr>
          <w:rFonts w:hint="eastAsia"/>
        </w:rPr>
        <w:t>F</w:t>
      </w:r>
      <w:r>
        <w:t xml:space="preserve">or </w:t>
      </w:r>
      <w:r w:rsidR="00A11F9D">
        <w:t>B</w:t>
      </w:r>
      <w:r w:rsidRPr="004B5B02">
        <w:t>i-directional scenario</w:t>
      </w:r>
      <w:r w:rsidR="00EB5927" w:rsidRPr="00EB5927">
        <w:t xml:space="preserve"> </w:t>
      </w:r>
      <w:r w:rsidR="00A11F9D">
        <w:t>B</w:t>
      </w:r>
      <w:r w:rsidR="00EB5927" w:rsidRPr="00EB5927">
        <w:t xml:space="preserve"> with DPS scheme 1</w:t>
      </w:r>
      <w:r w:rsidR="00A11F9D">
        <w:t>a</w:t>
      </w:r>
      <w:r w:rsidR="00EB5927">
        <w:t xml:space="preserve">, </w:t>
      </w:r>
      <w:r w:rsidR="00847CCF" w:rsidRPr="00847CCF">
        <w:t>reuse same throughput statistics method as the existing FR1 DPS1a cases but change the TRS receiving and processing time to the SSB receiving and processing time that the first time that new TCI state applied is the slot#n+T</w:t>
      </w:r>
      <w:r w:rsidR="00847CCF" w:rsidRPr="00847CCF">
        <w:rPr>
          <w:vertAlign w:val="subscript"/>
        </w:rPr>
        <w:t>HARQ</w:t>
      </w:r>
      <w:r w:rsidR="00847CCF" w:rsidRPr="00847CCF">
        <w:t xml:space="preserve"> +T</w:t>
      </w:r>
      <w:r w:rsidR="00847CCF" w:rsidRPr="00847CCF">
        <w:rPr>
          <w:vertAlign w:val="subscript"/>
        </w:rPr>
        <w:t>MAC Proc</w:t>
      </w:r>
      <w:r w:rsidR="00847CCF" w:rsidRPr="00847CCF">
        <w:t xml:space="preserve"> +T</w:t>
      </w:r>
      <w:r w:rsidR="00847CCF" w:rsidRPr="00847CCF">
        <w:rPr>
          <w:vertAlign w:val="subscript"/>
        </w:rPr>
        <w:t>firstSSB</w:t>
      </w:r>
      <w:r w:rsidR="00847CCF" w:rsidRPr="00847CCF">
        <w:t xml:space="preserve"> + T</w:t>
      </w:r>
      <w:r w:rsidR="00847CCF" w:rsidRPr="00847CCF">
        <w:rPr>
          <w:vertAlign w:val="subscript"/>
        </w:rPr>
        <w:t>SSB proc</w:t>
      </w:r>
      <w:r w:rsidR="00847CCF" w:rsidRPr="00847CCF">
        <w:t>, where in slot#n TCI state switching MAC CE command is transmitted.</w:t>
      </w:r>
    </w:p>
    <w:p w:rsidR="007506B7" w:rsidRDefault="007506B7" w:rsidP="007506B7">
      <w:pPr>
        <w:pStyle w:val="1"/>
        <w:rPr>
          <w:lang w:val="en-US" w:eastAsia="zh-CN"/>
        </w:rPr>
      </w:pPr>
      <w:r>
        <w:rPr>
          <w:rFonts w:hint="eastAsia"/>
          <w:lang w:val="en-US" w:eastAsia="zh-CN"/>
        </w:rPr>
        <w:t>S</w:t>
      </w:r>
      <w:r>
        <w:rPr>
          <w:lang w:val="en-US" w:eastAsia="zh-CN"/>
        </w:rPr>
        <w:t>imulations</w:t>
      </w:r>
    </w:p>
    <w:p w:rsidR="007506B7" w:rsidRDefault="007506B7" w:rsidP="007506B7">
      <w:pPr>
        <w:rPr>
          <w:lang w:val="en-US" w:eastAsia="zh-CN"/>
        </w:rPr>
      </w:pPr>
      <w:r w:rsidRPr="00CC45EF">
        <w:rPr>
          <w:lang w:val="en-US" w:eastAsia="zh-CN"/>
        </w:rPr>
        <w:t xml:space="preserve">Here we provide the </w:t>
      </w:r>
      <w:r>
        <w:rPr>
          <w:lang w:val="en-US" w:eastAsia="zh-CN"/>
        </w:rPr>
        <w:t xml:space="preserve">updated </w:t>
      </w:r>
      <w:r w:rsidRPr="00CC45EF">
        <w:rPr>
          <w:lang w:val="en-US" w:eastAsia="zh-CN"/>
        </w:rPr>
        <w:t xml:space="preserve">simulation results </w:t>
      </w:r>
      <w:r>
        <w:rPr>
          <w:lang w:val="en-US" w:eastAsia="zh-CN"/>
        </w:rPr>
        <w:t>for B</w:t>
      </w:r>
      <w:r w:rsidRPr="00CC45EF">
        <w:rPr>
          <w:lang w:val="en-US" w:eastAsia="zh-CN"/>
        </w:rPr>
        <w:t xml:space="preserve">i-directional scenario </w:t>
      </w:r>
      <w:r>
        <w:rPr>
          <w:lang w:val="en-US" w:eastAsia="zh-CN"/>
        </w:rPr>
        <w:t>B</w:t>
      </w:r>
      <w:r w:rsidRPr="00CC45EF">
        <w:rPr>
          <w:lang w:val="en-US" w:eastAsia="zh-CN"/>
        </w:rPr>
        <w:t xml:space="preserve"> with DPS scheme 1</w:t>
      </w:r>
      <w:r>
        <w:rPr>
          <w:lang w:val="en-US" w:eastAsia="zh-CN"/>
        </w:rPr>
        <w:t>a for alignment.</w:t>
      </w:r>
    </w:p>
    <w:p w:rsidR="007506B7" w:rsidRDefault="007506B7" w:rsidP="007506B7">
      <w:pPr>
        <w:pStyle w:val="TAC"/>
        <w:rPr>
          <w:lang w:val="en-US"/>
        </w:rPr>
      </w:pPr>
      <w:r>
        <w:rPr>
          <w:noProof/>
        </w:rPr>
        <w:lastRenderedPageBreak/>
        <w:drawing>
          <wp:inline distT="0" distB="0" distL="0" distR="0" wp14:anchorId="3C2E1CDE" wp14:editId="0090C1F8">
            <wp:extent cx="3049200" cy="228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49200" cy="2286000"/>
                    </a:xfrm>
                    <a:prstGeom prst="rect">
                      <a:avLst/>
                    </a:prstGeom>
                  </pic:spPr>
                </pic:pic>
              </a:graphicData>
            </a:graphic>
          </wp:inline>
        </w:drawing>
      </w:r>
    </w:p>
    <w:p w:rsidR="007506B7" w:rsidRPr="007506B7" w:rsidRDefault="007506B7" w:rsidP="007506B7">
      <w:pPr>
        <w:keepNext/>
        <w:keepLines/>
        <w:spacing w:before="60"/>
        <w:jc w:val="center"/>
        <w:rPr>
          <w:rFonts w:ascii="Arial" w:hAnsi="Arial" w:cs="Arial"/>
          <w:b/>
          <w:lang w:val="x-none"/>
        </w:rPr>
      </w:pPr>
      <w:r w:rsidRPr="007506B7">
        <w:rPr>
          <w:rFonts w:ascii="Arial" w:hAnsi="Arial" w:cs="Arial"/>
          <w:b/>
          <w:lang w:val="x-none"/>
        </w:rPr>
        <w:t xml:space="preserve">Figure 3-1 Ideal simulation results for </w:t>
      </w:r>
      <w:r w:rsidR="00A27E7E">
        <w:rPr>
          <w:rFonts w:ascii="Arial" w:hAnsi="Arial" w:cs="Arial"/>
          <w:b/>
          <w:lang w:val="x-none"/>
        </w:rPr>
        <w:t>B</w:t>
      </w:r>
      <w:r w:rsidRPr="007506B7">
        <w:rPr>
          <w:rFonts w:ascii="Arial" w:hAnsi="Arial" w:cs="Arial"/>
          <w:b/>
          <w:lang w:val="x-none"/>
        </w:rPr>
        <w:t xml:space="preserve">i-directional scenario </w:t>
      </w:r>
      <w:r w:rsidR="00A27E7E">
        <w:rPr>
          <w:rFonts w:ascii="Arial" w:hAnsi="Arial" w:cs="Arial"/>
          <w:b/>
          <w:lang w:val="x-none"/>
        </w:rPr>
        <w:t>B</w:t>
      </w:r>
      <w:r w:rsidRPr="007506B7">
        <w:rPr>
          <w:rFonts w:ascii="Arial" w:hAnsi="Arial" w:cs="Arial"/>
          <w:b/>
          <w:lang w:val="x-none"/>
        </w:rPr>
        <w:t xml:space="preserve"> with DPS scheme 1</w:t>
      </w:r>
      <w:r w:rsidR="00A27E7E">
        <w:rPr>
          <w:rFonts w:ascii="Arial" w:hAnsi="Arial" w:cs="Arial"/>
          <w:b/>
          <w:lang w:val="x-none"/>
        </w:rPr>
        <w:t>a</w:t>
      </w:r>
    </w:p>
    <w:p w:rsidR="007506B7" w:rsidRPr="007506B7" w:rsidRDefault="007506B7" w:rsidP="0009436D">
      <w:pPr>
        <w:pStyle w:val="TH"/>
        <w:rPr>
          <w:lang w:eastAsia="zh-CN"/>
        </w:rPr>
      </w:pPr>
      <w:r w:rsidRPr="007506B7">
        <w:rPr>
          <w:rFonts w:hint="eastAsia"/>
          <w:lang w:eastAsia="zh-CN"/>
        </w:rPr>
        <w:t>T</w:t>
      </w:r>
      <w:r w:rsidRPr="007506B7">
        <w:rPr>
          <w:lang w:eastAsia="zh-CN"/>
        </w:rPr>
        <w:t xml:space="preserve">able 3-1 Ideal simulation results for </w:t>
      </w:r>
      <w:r w:rsidR="00A27E7E">
        <w:rPr>
          <w:lang w:eastAsia="zh-CN"/>
        </w:rPr>
        <w:t>B</w:t>
      </w:r>
      <w:r w:rsidRPr="007506B7">
        <w:rPr>
          <w:lang w:eastAsia="zh-CN"/>
        </w:rPr>
        <w:t xml:space="preserve">i-directional scenario </w:t>
      </w:r>
      <w:r w:rsidR="00A27E7E">
        <w:rPr>
          <w:lang w:eastAsia="zh-CN"/>
        </w:rPr>
        <w:t>B</w:t>
      </w:r>
      <w:r w:rsidRPr="007506B7">
        <w:rPr>
          <w:lang w:eastAsia="zh-CN"/>
        </w:rPr>
        <w:t xml:space="preserve"> with DPS scheme 1</w:t>
      </w:r>
      <w:r w:rsidR="00A27E7E">
        <w:rPr>
          <w:lang w:eastAsia="zh-CN"/>
        </w:rPr>
        <w:t>a</w:t>
      </w:r>
    </w:p>
    <w:tbl>
      <w:tblPr>
        <w:tblStyle w:val="11"/>
        <w:tblW w:w="0" w:type="auto"/>
        <w:jc w:val="center"/>
        <w:tblLook w:val="04A0" w:firstRow="1" w:lastRow="0" w:firstColumn="1" w:lastColumn="0" w:noHBand="0" w:noVBand="1"/>
      </w:tblPr>
      <w:tblGrid>
        <w:gridCol w:w="1357"/>
        <w:gridCol w:w="1267"/>
        <w:gridCol w:w="3392"/>
      </w:tblGrid>
      <w:tr w:rsidR="007506B7" w:rsidRPr="00CC45EF" w:rsidTr="0019169E">
        <w:trPr>
          <w:jc w:val="center"/>
        </w:trPr>
        <w:tc>
          <w:tcPr>
            <w:tcW w:w="0" w:type="auto"/>
            <w:vAlign w:val="center"/>
          </w:tcPr>
          <w:p w:rsidR="007506B7" w:rsidRPr="00CC45EF" w:rsidRDefault="007506B7" w:rsidP="0019169E">
            <w:pPr>
              <w:keepNext/>
              <w:keepLines/>
              <w:overflowPunct w:val="0"/>
              <w:autoSpaceDE w:val="0"/>
              <w:autoSpaceDN w:val="0"/>
              <w:adjustRightInd w:val="0"/>
              <w:spacing w:after="0"/>
              <w:jc w:val="center"/>
              <w:rPr>
                <w:rFonts w:ascii="Arial" w:eastAsia="Times New Roman" w:hAnsi="Arial" w:cs="Arial"/>
                <w:b/>
                <w:sz w:val="18"/>
                <w:lang w:val="en-US" w:eastAsia="ko-KR"/>
              </w:rPr>
            </w:pPr>
            <w:r w:rsidRPr="00CC45EF">
              <w:rPr>
                <w:rFonts w:ascii="Arial" w:eastAsia="Times New Roman" w:hAnsi="Arial" w:cs="Arial"/>
                <w:b/>
                <w:sz w:val="18"/>
                <w:lang w:val="en-US" w:eastAsia="ko-KR"/>
              </w:rPr>
              <w:t>Case number</w:t>
            </w:r>
          </w:p>
        </w:tc>
        <w:tc>
          <w:tcPr>
            <w:tcW w:w="0" w:type="auto"/>
            <w:vAlign w:val="center"/>
          </w:tcPr>
          <w:p w:rsidR="007506B7" w:rsidRPr="00CC45EF" w:rsidRDefault="007506B7" w:rsidP="0019169E">
            <w:pPr>
              <w:keepNext/>
              <w:keepLines/>
              <w:overflowPunct w:val="0"/>
              <w:autoSpaceDE w:val="0"/>
              <w:autoSpaceDN w:val="0"/>
              <w:adjustRightInd w:val="0"/>
              <w:spacing w:after="0"/>
              <w:jc w:val="center"/>
              <w:rPr>
                <w:rFonts w:ascii="Arial" w:eastAsiaTheme="minorEastAsia" w:hAnsi="Arial" w:cs="Arial"/>
                <w:b/>
                <w:sz w:val="18"/>
                <w:lang w:val="en-US" w:eastAsia="zh-CN"/>
              </w:rPr>
            </w:pPr>
            <w:r w:rsidRPr="00CC45EF">
              <w:rPr>
                <w:rFonts w:ascii="Arial" w:eastAsiaTheme="minorEastAsia" w:hAnsi="Arial" w:cs="Arial" w:hint="eastAsia"/>
                <w:b/>
                <w:sz w:val="18"/>
                <w:lang w:val="en-US" w:eastAsia="zh-CN"/>
              </w:rPr>
              <w:t>S</w:t>
            </w:r>
            <w:r w:rsidRPr="00CC45EF">
              <w:rPr>
                <w:rFonts w:ascii="Arial" w:eastAsiaTheme="minorEastAsia" w:hAnsi="Arial" w:cs="Arial"/>
                <w:b/>
                <w:sz w:val="18"/>
                <w:lang w:val="en-US" w:eastAsia="zh-CN"/>
              </w:rPr>
              <w:t>cenario</w:t>
            </w:r>
          </w:p>
        </w:tc>
        <w:tc>
          <w:tcPr>
            <w:tcW w:w="0" w:type="auto"/>
            <w:vAlign w:val="center"/>
          </w:tcPr>
          <w:p w:rsidR="007506B7" w:rsidRPr="00CC45EF" w:rsidRDefault="007506B7" w:rsidP="0019169E">
            <w:pPr>
              <w:keepNext/>
              <w:keepLines/>
              <w:overflowPunct w:val="0"/>
              <w:autoSpaceDE w:val="0"/>
              <w:autoSpaceDN w:val="0"/>
              <w:adjustRightInd w:val="0"/>
              <w:spacing w:after="0"/>
              <w:jc w:val="center"/>
              <w:rPr>
                <w:rFonts w:ascii="Arial" w:eastAsiaTheme="minorEastAsia" w:hAnsi="Arial" w:cs="Arial"/>
                <w:b/>
                <w:sz w:val="18"/>
                <w:lang w:eastAsia="ko-KR"/>
              </w:rPr>
            </w:pPr>
            <w:r w:rsidRPr="00CC45EF">
              <w:rPr>
                <w:rFonts w:ascii="Arial" w:eastAsiaTheme="minorEastAsia" w:hAnsi="Arial" w:cs="Arial" w:hint="eastAsia"/>
                <w:b/>
                <w:sz w:val="18"/>
                <w:lang w:eastAsia="ko-KR"/>
              </w:rPr>
              <w:t>S</w:t>
            </w:r>
            <w:r w:rsidRPr="00CC45EF">
              <w:rPr>
                <w:rFonts w:ascii="Arial" w:eastAsiaTheme="minorEastAsia" w:hAnsi="Arial" w:cs="Arial"/>
                <w:b/>
                <w:sz w:val="18"/>
                <w:lang w:eastAsia="ko-KR"/>
              </w:rPr>
              <w:t>NR@70%maximum throughput (dB)</w:t>
            </w:r>
          </w:p>
        </w:tc>
      </w:tr>
      <w:tr w:rsidR="007506B7" w:rsidRPr="00CC45EF" w:rsidTr="0019169E">
        <w:trPr>
          <w:jc w:val="center"/>
        </w:trPr>
        <w:tc>
          <w:tcPr>
            <w:tcW w:w="0" w:type="auto"/>
            <w:vAlign w:val="center"/>
          </w:tcPr>
          <w:p w:rsidR="007506B7" w:rsidRPr="00CC45EF" w:rsidRDefault="007506B7" w:rsidP="0019169E">
            <w:pPr>
              <w:keepNext/>
              <w:keepLines/>
              <w:overflowPunct w:val="0"/>
              <w:autoSpaceDE w:val="0"/>
              <w:autoSpaceDN w:val="0"/>
              <w:adjustRightInd w:val="0"/>
              <w:spacing w:after="0"/>
              <w:jc w:val="center"/>
              <w:rPr>
                <w:rFonts w:ascii="Arial" w:eastAsia="Times New Roman" w:hAnsi="Arial" w:cs="Arial"/>
                <w:sz w:val="18"/>
                <w:lang w:val="en-US" w:eastAsia="ko-KR"/>
              </w:rPr>
            </w:pPr>
            <w:r w:rsidRPr="00CC45EF">
              <w:rPr>
                <w:rFonts w:ascii="Arial" w:eastAsia="Times New Roman" w:hAnsi="Arial" w:cs="Arial"/>
                <w:sz w:val="18"/>
                <w:lang w:val="en-US" w:eastAsia="ko-KR"/>
              </w:rPr>
              <w:t>1</w:t>
            </w:r>
          </w:p>
        </w:tc>
        <w:tc>
          <w:tcPr>
            <w:tcW w:w="0" w:type="auto"/>
            <w:vAlign w:val="center"/>
          </w:tcPr>
          <w:p w:rsidR="007506B7" w:rsidRPr="00CC45EF" w:rsidRDefault="007506B7" w:rsidP="0019169E">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B</w:t>
            </w:r>
            <w:r w:rsidRPr="00CC45EF">
              <w:rPr>
                <w:rFonts w:ascii="Arial" w:eastAsiaTheme="minorEastAsia" w:hAnsi="Arial" w:cs="Arial"/>
                <w:sz w:val="18"/>
                <w:lang w:val="en-US" w:eastAsia="zh-CN"/>
              </w:rPr>
              <w:t>i-</w:t>
            </w:r>
            <w:r>
              <w:rPr>
                <w:rFonts w:ascii="Arial" w:eastAsiaTheme="minorEastAsia" w:hAnsi="Arial" w:cs="Arial"/>
                <w:sz w:val="18"/>
                <w:lang w:val="en-US" w:eastAsia="zh-CN"/>
              </w:rPr>
              <w:t>S</w:t>
            </w:r>
            <w:r w:rsidRPr="00CC45EF">
              <w:rPr>
                <w:rFonts w:ascii="Arial" w:eastAsiaTheme="minorEastAsia" w:hAnsi="Arial" w:cs="Arial"/>
                <w:sz w:val="18"/>
                <w:lang w:val="en-US" w:eastAsia="zh-CN"/>
              </w:rPr>
              <w:t>cenario</w:t>
            </w:r>
            <w:r>
              <w:rPr>
                <w:rFonts w:ascii="Arial" w:eastAsiaTheme="minorEastAsia" w:hAnsi="Arial" w:cs="Arial"/>
                <w:sz w:val="18"/>
                <w:lang w:val="en-US" w:eastAsia="zh-CN"/>
              </w:rPr>
              <w:t>B</w:t>
            </w:r>
          </w:p>
        </w:tc>
        <w:tc>
          <w:tcPr>
            <w:tcW w:w="0" w:type="auto"/>
            <w:vAlign w:val="center"/>
          </w:tcPr>
          <w:p w:rsidR="007506B7" w:rsidRPr="00CC45EF" w:rsidRDefault="007506B7" w:rsidP="0019169E">
            <w:pPr>
              <w:keepNext/>
              <w:keepLines/>
              <w:overflowPunct w:val="0"/>
              <w:autoSpaceDE w:val="0"/>
              <w:autoSpaceDN w:val="0"/>
              <w:adjustRightInd w:val="0"/>
              <w:spacing w:after="0"/>
              <w:jc w:val="center"/>
              <w:rPr>
                <w:rFonts w:ascii="Arial" w:eastAsiaTheme="minorEastAsia" w:hAnsi="Arial" w:cs="Arial"/>
                <w:sz w:val="18"/>
                <w:lang w:val="en-US" w:eastAsia="zh-CN"/>
              </w:rPr>
            </w:pPr>
            <w:r w:rsidRPr="00CC45EF">
              <w:rPr>
                <w:rFonts w:ascii="Arial" w:eastAsiaTheme="minorEastAsia" w:hAnsi="Arial" w:cs="Arial"/>
                <w:sz w:val="18"/>
                <w:lang w:val="en-US" w:eastAsia="zh-CN"/>
              </w:rPr>
              <w:t>10.40</w:t>
            </w:r>
          </w:p>
        </w:tc>
      </w:tr>
    </w:tbl>
    <w:p w:rsidR="007506B7" w:rsidRPr="007506B7" w:rsidRDefault="007506B7" w:rsidP="007506B7">
      <w:pPr>
        <w:rPr>
          <w:lang w:val="en-US" w:eastAsia="zh-CN"/>
        </w:rPr>
      </w:pPr>
    </w:p>
    <w:p w:rsidR="000A4248" w:rsidRPr="004B565E" w:rsidRDefault="000A4248" w:rsidP="000A4248">
      <w:pPr>
        <w:pStyle w:val="1"/>
        <w:rPr>
          <w:lang w:val="en-US" w:eastAsia="zh-CN"/>
        </w:rPr>
      </w:pPr>
      <w:r w:rsidRPr="004B565E">
        <w:rPr>
          <w:rFonts w:hint="eastAsia"/>
          <w:lang w:val="en-US" w:eastAsia="zh-CN"/>
        </w:rPr>
        <w:t>P</w:t>
      </w:r>
      <w:r w:rsidRPr="004B565E">
        <w:rPr>
          <w:lang w:val="en-US" w:eastAsia="zh-CN"/>
        </w:rPr>
        <w:t>roposals</w:t>
      </w:r>
    </w:p>
    <w:p w:rsidR="000A4248" w:rsidRDefault="000A4248" w:rsidP="000A4248">
      <w:pPr>
        <w:rPr>
          <w:lang w:val="en-US" w:eastAsia="zh-CN"/>
        </w:rPr>
      </w:pPr>
      <w:r w:rsidRPr="004B565E">
        <w:rPr>
          <w:rFonts w:hint="eastAsia"/>
          <w:lang w:val="en-US" w:eastAsia="zh-CN"/>
        </w:rPr>
        <w:t xml:space="preserve">In this contribution, we </w:t>
      </w:r>
      <w:r w:rsidRPr="004B565E">
        <w:rPr>
          <w:lang w:val="en-US" w:eastAsia="zh-CN"/>
        </w:rPr>
        <w:t>discuss on</w:t>
      </w:r>
      <w:r>
        <w:rPr>
          <w:lang w:val="en-US" w:eastAsia="zh-CN"/>
        </w:rPr>
        <w:t xml:space="preserve"> </w:t>
      </w:r>
      <w:r w:rsidRPr="004B565E">
        <w:rPr>
          <w:lang w:val="en-US" w:eastAsia="zh-CN"/>
        </w:rPr>
        <w:t>demodulation performance</w:t>
      </w:r>
      <w:r>
        <w:rPr>
          <w:lang w:val="en-US" w:eastAsia="zh-CN"/>
        </w:rPr>
        <w:t xml:space="preserve"> for NR UE HST FR2</w:t>
      </w:r>
      <w:r w:rsidRPr="000A4248">
        <w:t xml:space="preserve"> </w:t>
      </w:r>
      <w:r w:rsidRPr="000A4248">
        <w:rPr>
          <w:lang w:val="en-US" w:eastAsia="zh-CN"/>
        </w:rPr>
        <w:t xml:space="preserve">under </w:t>
      </w:r>
      <w:r w:rsidR="00353059">
        <w:rPr>
          <w:lang w:val="en-US" w:eastAsia="zh-CN"/>
        </w:rPr>
        <w:t>B</w:t>
      </w:r>
      <w:r w:rsidRPr="000A4248">
        <w:rPr>
          <w:lang w:val="en-US" w:eastAsia="zh-CN"/>
        </w:rPr>
        <w:t>i-directional scenario</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541FD2" w:rsidRDefault="00541FD2" w:rsidP="00541FD2">
      <w:pPr>
        <w:pStyle w:val="Proposal"/>
        <w:numPr>
          <w:ilvl w:val="0"/>
          <w:numId w:val="29"/>
        </w:numPr>
      </w:pPr>
      <w:r w:rsidRPr="00A11F9D">
        <w:t>For Bi-directional scenario B with DPS scheme 1a,</w:t>
      </w:r>
      <w:r>
        <w:t xml:space="preserve"> </w:t>
      </w:r>
      <w:r w:rsidRPr="00A11F9D">
        <w:t>only define 350km/h requirements</w:t>
      </w:r>
      <w:r>
        <w:t xml:space="preserve"> </w:t>
      </w:r>
      <w:r w:rsidRPr="00A11F9D">
        <w:t>and do not introduce any UE capability to support 250km/h speed</w:t>
      </w:r>
      <w:r>
        <w:t>.</w:t>
      </w:r>
    </w:p>
    <w:p w:rsidR="00541FD2" w:rsidRDefault="00541FD2" w:rsidP="00541FD2">
      <w:pPr>
        <w:pStyle w:val="Proposal"/>
      </w:pPr>
      <w:r>
        <w:rPr>
          <w:rFonts w:hint="eastAsia"/>
        </w:rPr>
        <w:t>F</w:t>
      </w:r>
      <w:r>
        <w:t>or B</w:t>
      </w:r>
      <w:r w:rsidRPr="004B5B02">
        <w:t>i-directional scenario</w:t>
      </w:r>
      <w:r w:rsidRPr="00EB5927">
        <w:t xml:space="preserve"> </w:t>
      </w:r>
      <w:r>
        <w:t>B</w:t>
      </w:r>
      <w:r w:rsidRPr="00EB5927">
        <w:t xml:space="preserve"> with DPS scheme 1</w:t>
      </w:r>
      <w:r>
        <w:t xml:space="preserve">a, </w:t>
      </w:r>
      <w:r w:rsidRPr="00847CCF">
        <w:t>reuse same throughput statistics method as the existing FR1 DPS1a cases but change the TRS receiving and processing time to the SSB receiving and processing time that the first time that new TCI state applied is the slot#n+T</w:t>
      </w:r>
      <w:r w:rsidRPr="00847CCF">
        <w:rPr>
          <w:vertAlign w:val="subscript"/>
        </w:rPr>
        <w:t>HARQ</w:t>
      </w:r>
      <w:r w:rsidRPr="00847CCF">
        <w:t xml:space="preserve"> +T</w:t>
      </w:r>
      <w:r w:rsidRPr="00847CCF">
        <w:rPr>
          <w:vertAlign w:val="subscript"/>
        </w:rPr>
        <w:t>MAC Proc</w:t>
      </w:r>
      <w:r w:rsidRPr="00847CCF">
        <w:t xml:space="preserve"> +T</w:t>
      </w:r>
      <w:r w:rsidRPr="00847CCF">
        <w:rPr>
          <w:vertAlign w:val="subscript"/>
        </w:rPr>
        <w:t>firstSSB</w:t>
      </w:r>
      <w:r w:rsidRPr="00847CCF">
        <w:t xml:space="preserve"> + T</w:t>
      </w:r>
      <w:r w:rsidRPr="00847CCF">
        <w:rPr>
          <w:vertAlign w:val="subscript"/>
        </w:rPr>
        <w:t>SSB proc</w:t>
      </w:r>
      <w:r w:rsidRPr="00847CCF">
        <w:t>, where in slot#n TCI state switching MAC CE command is transmitted.</w:t>
      </w:r>
    </w:p>
    <w:p w:rsidR="00D46BD4" w:rsidRPr="004B565E" w:rsidRDefault="00D46BD4" w:rsidP="00D46BD4">
      <w:pPr>
        <w:pStyle w:val="1"/>
        <w:rPr>
          <w:lang w:val="en-US" w:eastAsia="zh-CN"/>
        </w:rPr>
      </w:pPr>
      <w:r w:rsidRPr="004B565E">
        <w:rPr>
          <w:rFonts w:hint="eastAsia"/>
          <w:lang w:val="en-US" w:eastAsia="zh-CN"/>
        </w:rPr>
        <w:t>R</w:t>
      </w:r>
      <w:r w:rsidRPr="004B565E">
        <w:rPr>
          <w:lang w:val="en-US" w:eastAsia="zh-CN"/>
        </w:rPr>
        <w:t>eference</w:t>
      </w:r>
    </w:p>
    <w:p w:rsidR="0065699C" w:rsidRPr="0065699C" w:rsidRDefault="0065699C" w:rsidP="0065699C">
      <w:pPr>
        <w:pStyle w:val="Reference"/>
        <w:ind w:left="400" w:hanging="400"/>
        <w:rPr>
          <w:lang w:val="en-US" w:eastAsia="zh-CN"/>
        </w:rPr>
      </w:pPr>
      <w:bookmarkStart w:id="4" w:name="_Ref70688082"/>
      <w:bookmarkStart w:id="5" w:name="_Ref71556113"/>
      <w:bookmarkStart w:id="6" w:name="_Ref71535294"/>
      <w:bookmarkStart w:id="7" w:name="_Ref79077332"/>
      <w:bookmarkStart w:id="8" w:name="_Hlk85028880"/>
      <w:r>
        <w:rPr>
          <w:lang w:val="en-US" w:eastAsia="zh-CN"/>
        </w:rPr>
        <w:t>R4-21</w:t>
      </w:r>
      <w:r w:rsidR="004B5B02">
        <w:rPr>
          <w:lang w:val="en-US" w:eastAsia="zh-CN"/>
        </w:rPr>
        <w:t>20702</w:t>
      </w:r>
      <w:r>
        <w:rPr>
          <w:lang w:val="en-US" w:eastAsia="zh-CN"/>
        </w:rPr>
        <w:t xml:space="preserve">, </w:t>
      </w:r>
      <w:r w:rsidR="004B5B02" w:rsidRPr="004B5B02">
        <w:rPr>
          <w:lang w:eastAsia="zh-CN"/>
        </w:rPr>
        <w:t>WF on general and UE demodulation requirement for FR2 HST</w:t>
      </w:r>
      <w:r>
        <w:rPr>
          <w:lang w:eastAsia="zh-CN"/>
        </w:rPr>
        <w:t>, RAN4#</w:t>
      </w:r>
      <w:r w:rsidR="004B5B02">
        <w:rPr>
          <w:lang w:eastAsia="zh-CN"/>
        </w:rPr>
        <w:t>101</w:t>
      </w:r>
      <w:r>
        <w:rPr>
          <w:lang w:eastAsia="zh-CN"/>
        </w:rPr>
        <w:t xml:space="preserve">-e, </w:t>
      </w:r>
      <w:bookmarkEnd w:id="4"/>
      <w:bookmarkEnd w:id="5"/>
      <w:r w:rsidRPr="00804D51">
        <w:rPr>
          <w:lang w:val="en-US"/>
        </w:rPr>
        <w:t>Samsung</w:t>
      </w:r>
      <w:bookmarkEnd w:id="6"/>
      <w:bookmarkEnd w:id="7"/>
      <w:bookmarkEnd w:id="8"/>
    </w:p>
    <w:sectPr w:rsidR="0065699C" w:rsidRPr="0065699C"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3F4A" w:rsidRDefault="00E23F4A" w:rsidP="009163A1">
      <w:pPr>
        <w:spacing w:after="0"/>
      </w:pPr>
      <w:r>
        <w:separator/>
      </w:r>
    </w:p>
  </w:endnote>
  <w:endnote w:type="continuationSeparator" w:id="0">
    <w:p w:rsidR="00E23F4A" w:rsidRDefault="00E23F4A"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3F4A" w:rsidRDefault="00E23F4A" w:rsidP="009163A1">
      <w:pPr>
        <w:spacing w:after="0"/>
      </w:pPr>
      <w:r>
        <w:separator/>
      </w:r>
    </w:p>
  </w:footnote>
  <w:footnote w:type="continuationSeparator" w:id="0">
    <w:p w:rsidR="00E23F4A" w:rsidRDefault="00E23F4A"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42016"/>
    <w:multiLevelType w:val="hybridMultilevel"/>
    <w:tmpl w:val="59C4231E"/>
    <w:lvl w:ilvl="0" w:tplc="89724636">
      <w:start w:val="1"/>
      <w:numFmt w:val="bullet"/>
      <w:lvlText w:val="•"/>
      <w:lvlJc w:val="left"/>
      <w:pPr>
        <w:tabs>
          <w:tab w:val="num" w:pos="720"/>
        </w:tabs>
        <w:ind w:left="720" w:hanging="360"/>
      </w:pPr>
      <w:rPr>
        <w:rFonts w:ascii="Arial" w:hAnsi="Arial" w:hint="default"/>
      </w:rPr>
    </w:lvl>
    <w:lvl w:ilvl="1" w:tplc="17183B60">
      <w:start w:val="1"/>
      <w:numFmt w:val="bullet"/>
      <w:lvlText w:val="•"/>
      <w:lvlJc w:val="left"/>
      <w:pPr>
        <w:tabs>
          <w:tab w:val="num" w:pos="1440"/>
        </w:tabs>
        <w:ind w:left="1440" w:hanging="360"/>
      </w:pPr>
      <w:rPr>
        <w:rFonts w:ascii="Arial" w:hAnsi="Arial" w:hint="default"/>
      </w:rPr>
    </w:lvl>
    <w:lvl w:ilvl="2" w:tplc="4950F7F4">
      <w:numFmt w:val="bullet"/>
      <w:lvlText w:val="•"/>
      <w:lvlJc w:val="left"/>
      <w:pPr>
        <w:tabs>
          <w:tab w:val="num" w:pos="2160"/>
        </w:tabs>
        <w:ind w:left="2160" w:hanging="360"/>
      </w:pPr>
      <w:rPr>
        <w:rFonts w:ascii="Arial" w:hAnsi="Arial" w:hint="default"/>
      </w:rPr>
    </w:lvl>
    <w:lvl w:ilvl="3" w:tplc="E5C67B6C" w:tentative="1">
      <w:start w:val="1"/>
      <w:numFmt w:val="bullet"/>
      <w:lvlText w:val="•"/>
      <w:lvlJc w:val="left"/>
      <w:pPr>
        <w:tabs>
          <w:tab w:val="num" w:pos="2880"/>
        </w:tabs>
        <w:ind w:left="2880" w:hanging="360"/>
      </w:pPr>
      <w:rPr>
        <w:rFonts w:ascii="Arial" w:hAnsi="Arial" w:hint="default"/>
      </w:rPr>
    </w:lvl>
    <w:lvl w:ilvl="4" w:tplc="60B44108" w:tentative="1">
      <w:start w:val="1"/>
      <w:numFmt w:val="bullet"/>
      <w:lvlText w:val="•"/>
      <w:lvlJc w:val="left"/>
      <w:pPr>
        <w:tabs>
          <w:tab w:val="num" w:pos="3600"/>
        </w:tabs>
        <w:ind w:left="3600" w:hanging="360"/>
      </w:pPr>
      <w:rPr>
        <w:rFonts w:ascii="Arial" w:hAnsi="Arial" w:hint="default"/>
      </w:rPr>
    </w:lvl>
    <w:lvl w:ilvl="5" w:tplc="4A9A84EA" w:tentative="1">
      <w:start w:val="1"/>
      <w:numFmt w:val="bullet"/>
      <w:lvlText w:val="•"/>
      <w:lvlJc w:val="left"/>
      <w:pPr>
        <w:tabs>
          <w:tab w:val="num" w:pos="4320"/>
        </w:tabs>
        <w:ind w:left="4320" w:hanging="360"/>
      </w:pPr>
      <w:rPr>
        <w:rFonts w:ascii="Arial" w:hAnsi="Arial" w:hint="default"/>
      </w:rPr>
    </w:lvl>
    <w:lvl w:ilvl="6" w:tplc="91666D5C" w:tentative="1">
      <w:start w:val="1"/>
      <w:numFmt w:val="bullet"/>
      <w:lvlText w:val="•"/>
      <w:lvlJc w:val="left"/>
      <w:pPr>
        <w:tabs>
          <w:tab w:val="num" w:pos="5040"/>
        </w:tabs>
        <w:ind w:left="5040" w:hanging="360"/>
      </w:pPr>
      <w:rPr>
        <w:rFonts w:ascii="Arial" w:hAnsi="Arial" w:hint="default"/>
      </w:rPr>
    </w:lvl>
    <w:lvl w:ilvl="7" w:tplc="E75C752E" w:tentative="1">
      <w:start w:val="1"/>
      <w:numFmt w:val="bullet"/>
      <w:lvlText w:val="•"/>
      <w:lvlJc w:val="left"/>
      <w:pPr>
        <w:tabs>
          <w:tab w:val="num" w:pos="5760"/>
        </w:tabs>
        <w:ind w:left="5760" w:hanging="360"/>
      </w:pPr>
      <w:rPr>
        <w:rFonts w:ascii="Arial" w:hAnsi="Arial" w:hint="default"/>
      </w:rPr>
    </w:lvl>
    <w:lvl w:ilvl="8" w:tplc="D36C6D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3643B4"/>
    <w:multiLevelType w:val="hybridMultilevel"/>
    <w:tmpl w:val="0718621A"/>
    <w:lvl w:ilvl="0" w:tplc="D6DEB048">
      <w:start w:val="1"/>
      <w:numFmt w:val="bullet"/>
      <w:lvlText w:val=""/>
      <w:lvlJc w:val="left"/>
      <w:pPr>
        <w:tabs>
          <w:tab w:val="num" w:pos="720"/>
        </w:tabs>
        <w:ind w:left="720" w:hanging="360"/>
      </w:pPr>
      <w:rPr>
        <w:rFonts w:ascii="Wingdings" w:hAnsi="Wingdings" w:hint="default"/>
      </w:rPr>
    </w:lvl>
    <w:lvl w:ilvl="1" w:tplc="5DE0B09C">
      <w:numFmt w:val="bullet"/>
      <w:lvlText w:val="o"/>
      <w:lvlJc w:val="left"/>
      <w:pPr>
        <w:tabs>
          <w:tab w:val="num" w:pos="1440"/>
        </w:tabs>
        <w:ind w:left="1440" w:hanging="360"/>
      </w:pPr>
      <w:rPr>
        <w:rFonts w:ascii="Courier New" w:hAnsi="Courier New" w:hint="default"/>
      </w:rPr>
    </w:lvl>
    <w:lvl w:ilvl="2" w:tplc="CFA0B618">
      <w:numFmt w:val="bullet"/>
      <w:lvlText w:val="o"/>
      <w:lvlJc w:val="left"/>
      <w:pPr>
        <w:tabs>
          <w:tab w:val="num" w:pos="2160"/>
        </w:tabs>
        <w:ind w:left="2160" w:hanging="360"/>
      </w:pPr>
      <w:rPr>
        <w:rFonts w:ascii="Courier New" w:hAnsi="Courier New" w:hint="default"/>
      </w:rPr>
    </w:lvl>
    <w:lvl w:ilvl="3" w:tplc="409E6DF2" w:tentative="1">
      <w:start w:val="1"/>
      <w:numFmt w:val="bullet"/>
      <w:lvlText w:val=""/>
      <w:lvlJc w:val="left"/>
      <w:pPr>
        <w:tabs>
          <w:tab w:val="num" w:pos="2880"/>
        </w:tabs>
        <w:ind w:left="2880" w:hanging="360"/>
      </w:pPr>
      <w:rPr>
        <w:rFonts w:ascii="Wingdings" w:hAnsi="Wingdings" w:hint="default"/>
      </w:rPr>
    </w:lvl>
    <w:lvl w:ilvl="4" w:tplc="59020A00" w:tentative="1">
      <w:start w:val="1"/>
      <w:numFmt w:val="bullet"/>
      <w:lvlText w:val=""/>
      <w:lvlJc w:val="left"/>
      <w:pPr>
        <w:tabs>
          <w:tab w:val="num" w:pos="3600"/>
        </w:tabs>
        <w:ind w:left="3600" w:hanging="360"/>
      </w:pPr>
      <w:rPr>
        <w:rFonts w:ascii="Wingdings" w:hAnsi="Wingdings" w:hint="default"/>
      </w:rPr>
    </w:lvl>
    <w:lvl w:ilvl="5" w:tplc="DB54D44E" w:tentative="1">
      <w:start w:val="1"/>
      <w:numFmt w:val="bullet"/>
      <w:lvlText w:val=""/>
      <w:lvlJc w:val="left"/>
      <w:pPr>
        <w:tabs>
          <w:tab w:val="num" w:pos="4320"/>
        </w:tabs>
        <w:ind w:left="4320" w:hanging="360"/>
      </w:pPr>
      <w:rPr>
        <w:rFonts w:ascii="Wingdings" w:hAnsi="Wingdings" w:hint="default"/>
      </w:rPr>
    </w:lvl>
    <w:lvl w:ilvl="6" w:tplc="6240A9E6" w:tentative="1">
      <w:start w:val="1"/>
      <w:numFmt w:val="bullet"/>
      <w:lvlText w:val=""/>
      <w:lvlJc w:val="left"/>
      <w:pPr>
        <w:tabs>
          <w:tab w:val="num" w:pos="5040"/>
        </w:tabs>
        <w:ind w:left="5040" w:hanging="360"/>
      </w:pPr>
      <w:rPr>
        <w:rFonts w:ascii="Wingdings" w:hAnsi="Wingdings" w:hint="default"/>
      </w:rPr>
    </w:lvl>
    <w:lvl w:ilvl="7" w:tplc="72ACB71E" w:tentative="1">
      <w:start w:val="1"/>
      <w:numFmt w:val="bullet"/>
      <w:lvlText w:val=""/>
      <w:lvlJc w:val="left"/>
      <w:pPr>
        <w:tabs>
          <w:tab w:val="num" w:pos="5760"/>
        </w:tabs>
        <w:ind w:left="5760" w:hanging="360"/>
      </w:pPr>
      <w:rPr>
        <w:rFonts w:ascii="Wingdings" w:hAnsi="Wingdings" w:hint="default"/>
      </w:rPr>
    </w:lvl>
    <w:lvl w:ilvl="8" w:tplc="81FE502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6E10BD"/>
    <w:multiLevelType w:val="hybridMultilevel"/>
    <w:tmpl w:val="B84A8A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4447AA"/>
    <w:multiLevelType w:val="hybridMultilevel"/>
    <w:tmpl w:val="2312C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7519F4"/>
    <w:multiLevelType w:val="hybridMultilevel"/>
    <w:tmpl w:val="48A8E000"/>
    <w:lvl w:ilvl="0" w:tplc="4BE27E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B75A9650">
      <w:numFmt w:val="bullet"/>
      <w:lvlText w:val="•"/>
      <w:lvlJc w:val="left"/>
      <w:pPr>
        <w:tabs>
          <w:tab w:val="num" w:pos="1800"/>
        </w:tabs>
        <w:ind w:left="1800" w:hanging="360"/>
      </w:pPr>
      <w:rPr>
        <w:rFonts w:ascii="Arial" w:hAnsi="Arial" w:hint="default"/>
      </w:rPr>
    </w:lvl>
    <w:lvl w:ilvl="3" w:tplc="0F768802" w:tentative="1">
      <w:start w:val="1"/>
      <w:numFmt w:val="bullet"/>
      <w:lvlText w:val="–"/>
      <w:lvlJc w:val="left"/>
      <w:pPr>
        <w:tabs>
          <w:tab w:val="num" w:pos="2520"/>
        </w:tabs>
        <w:ind w:left="2520" w:hanging="360"/>
      </w:pPr>
      <w:rPr>
        <w:rFonts w:ascii="Arial" w:hAnsi="Arial" w:hint="default"/>
      </w:rPr>
    </w:lvl>
    <w:lvl w:ilvl="4" w:tplc="2F6252E0" w:tentative="1">
      <w:start w:val="1"/>
      <w:numFmt w:val="bullet"/>
      <w:lvlText w:val="–"/>
      <w:lvlJc w:val="left"/>
      <w:pPr>
        <w:tabs>
          <w:tab w:val="num" w:pos="3240"/>
        </w:tabs>
        <w:ind w:left="3240" w:hanging="360"/>
      </w:pPr>
      <w:rPr>
        <w:rFonts w:ascii="Arial" w:hAnsi="Arial" w:hint="default"/>
      </w:rPr>
    </w:lvl>
    <w:lvl w:ilvl="5" w:tplc="D2B64932" w:tentative="1">
      <w:start w:val="1"/>
      <w:numFmt w:val="bullet"/>
      <w:lvlText w:val="–"/>
      <w:lvlJc w:val="left"/>
      <w:pPr>
        <w:tabs>
          <w:tab w:val="num" w:pos="3960"/>
        </w:tabs>
        <w:ind w:left="3960" w:hanging="360"/>
      </w:pPr>
      <w:rPr>
        <w:rFonts w:ascii="Arial" w:hAnsi="Arial" w:hint="default"/>
      </w:rPr>
    </w:lvl>
    <w:lvl w:ilvl="6" w:tplc="97AAD208" w:tentative="1">
      <w:start w:val="1"/>
      <w:numFmt w:val="bullet"/>
      <w:lvlText w:val="–"/>
      <w:lvlJc w:val="left"/>
      <w:pPr>
        <w:tabs>
          <w:tab w:val="num" w:pos="4680"/>
        </w:tabs>
        <w:ind w:left="4680" w:hanging="360"/>
      </w:pPr>
      <w:rPr>
        <w:rFonts w:ascii="Arial" w:hAnsi="Arial" w:hint="default"/>
      </w:rPr>
    </w:lvl>
    <w:lvl w:ilvl="7" w:tplc="0DF2462E" w:tentative="1">
      <w:start w:val="1"/>
      <w:numFmt w:val="bullet"/>
      <w:lvlText w:val="–"/>
      <w:lvlJc w:val="left"/>
      <w:pPr>
        <w:tabs>
          <w:tab w:val="num" w:pos="5400"/>
        </w:tabs>
        <w:ind w:left="5400" w:hanging="360"/>
      </w:pPr>
      <w:rPr>
        <w:rFonts w:ascii="Arial" w:hAnsi="Arial" w:hint="default"/>
      </w:rPr>
    </w:lvl>
    <w:lvl w:ilvl="8" w:tplc="C02494D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A0369AD"/>
    <w:multiLevelType w:val="hybridMultilevel"/>
    <w:tmpl w:val="0FFA623E"/>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D6762A82">
      <w:numFmt w:val="bullet"/>
      <w:lvlText w:val="•"/>
      <w:lvlJc w:val="left"/>
      <w:pPr>
        <w:tabs>
          <w:tab w:val="num" w:pos="1800"/>
        </w:tabs>
        <w:ind w:left="1800" w:hanging="360"/>
      </w:pPr>
      <w:rPr>
        <w:rFonts w:ascii="Arial" w:hAnsi="Arial" w:hint="default"/>
      </w:rPr>
    </w:lvl>
    <w:lvl w:ilvl="3" w:tplc="7C5076D0">
      <w:numFmt w:val="bullet"/>
      <w:lvlText w:val="»"/>
      <w:lvlJc w:val="left"/>
      <w:pPr>
        <w:tabs>
          <w:tab w:val="num" w:pos="2520"/>
        </w:tabs>
        <w:ind w:left="2520" w:hanging="360"/>
      </w:pPr>
      <w:rPr>
        <w:rFonts w:ascii="Arial" w:hAnsi="Arial"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8EB4684"/>
    <w:multiLevelType w:val="hybridMultilevel"/>
    <w:tmpl w:val="AD202CE8"/>
    <w:lvl w:ilvl="0" w:tplc="1632CD3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909E9CBA">
      <w:start w:val="1"/>
      <w:numFmt w:val="bullet"/>
      <w:lvlText w:val="–"/>
      <w:lvlJc w:val="left"/>
      <w:pPr>
        <w:tabs>
          <w:tab w:val="num" w:pos="1800"/>
        </w:tabs>
        <w:ind w:left="1800" w:hanging="360"/>
      </w:pPr>
      <w:rPr>
        <w:rFonts w:ascii="Arial" w:hAnsi="Arial" w:hint="default"/>
      </w:rPr>
    </w:lvl>
    <w:lvl w:ilvl="3" w:tplc="DD48B0B8">
      <w:numFmt w:val="bullet"/>
      <w:lvlText w:val="–"/>
      <w:lvlJc w:val="left"/>
      <w:pPr>
        <w:tabs>
          <w:tab w:val="num" w:pos="2520"/>
        </w:tabs>
        <w:ind w:left="2520" w:hanging="360"/>
      </w:pPr>
      <w:rPr>
        <w:rFonts w:ascii="Arial" w:hAnsi="Arial" w:hint="default"/>
      </w:rPr>
    </w:lvl>
    <w:lvl w:ilvl="4" w:tplc="245C3748" w:tentative="1">
      <w:start w:val="1"/>
      <w:numFmt w:val="bullet"/>
      <w:lvlText w:val="–"/>
      <w:lvlJc w:val="left"/>
      <w:pPr>
        <w:tabs>
          <w:tab w:val="num" w:pos="3240"/>
        </w:tabs>
        <w:ind w:left="3240" w:hanging="360"/>
      </w:pPr>
      <w:rPr>
        <w:rFonts w:ascii="Arial" w:hAnsi="Arial" w:hint="default"/>
      </w:rPr>
    </w:lvl>
    <w:lvl w:ilvl="5" w:tplc="2932D876" w:tentative="1">
      <w:start w:val="1"/>
      <w:numFmt w:val="bullet"/>
      <w:lvlText w:val="–"/>
      <w:lvlJc w:val="left"/>
      <w:pPr>
        <w:tabs>
          <w:tab w:val="num" w:pos="3960"/>
        </w:tabs>
        <w:ind w:left="3960" w:hanging="360"/>
      </w:pPr>
      <w:rPr>
        <w:rFonts w:ascii="Arial" w:hAnsi="Arial" w:hint="default"/>
      </w:rPr>
    </w:lvl>
    <w:lvl w:ilvl="6" w:tplc="D6D8AC54" w:tentative="1">
      <w:start w:val="1"/>
      <w:numFmt w:val="bullet"/>
      <w:lvlText w:val="–"/>
      <w:lvlJc w:val="left"/>
      <w:pPr>
        <w:tabs>
          <w:tab w:val="num" w:pos="4680"/>
        </w:tabs>
        <w:ind w:left="4680" w:hanging="360"/>
      </w:pPr>
      <w:rPr>
        <w:rFonts w:ascii="Arial" w:hAnsi="Arial" w:hint="default"/>
      </w:rPr>
    </w:lvl>
    <w:lvl w:ilvl="7" w:tplc="9A788850" w:tentative="1">
      <w:start w:val="1"/>
      <w:numFmt w:val="bullet"/>
      <w:lvlText w:val="–"/>
      <w:lvlJc w:val="left"/>
      <w:pPr>
        <w:tabs>
          <w:tab w:val="num" w:pos="5400"/>
        </w:tabs>
        <w:ind w:left="5400" w:hanging="360"/>
      </w:pPr>
      <w:rPr>
        <w:rFonts w:ascii="Arial" w:hAnsi="Arial" w:hint="default"/>
      </w:rPr>
    </w:lvl>
    <w:lvl w:ilvl="8" w:tplc="EF46E69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772D10"/>
    <w:multiLevelType w:val="hybridMultilevel"/>
    <w:tmpl w:val="E9F041C2"/>
    <w:lvl w:ilvl="0" w:tplc="0FAEDC22">
      <w:start w:val="1"/>
      <w:numFmt w:val="bullet"/>
      <w:lvlText w:val=""/>
      <w:lvlJc w:val="left"/>
      <w:pPr>
        <w:tabs>
          <w:tab w:val="num" w:pos="720"/>
        </w:tabs>
        <w:ind w:left="720" w:hanging="360"/>
      </w:pPr>
      <w:rPr>
        <w:rFonts w:ascii="Wingdings" w:hAnsi="Wingdings" w:hint="default"/>
      </w:rPr>
    </w:lvl>
    <w:lvl w:ilvl="1" w:tplc="9AFADF2C">
      <w:numFmt w:val="bullet"/>
      <w:lvlText w:val="o"/>
      <w:lvlJc w:val="left"/>
      <w:pPr>
        <w:tabs>
          <w:tab w:val="num" w:pos="1440"/>
        </w:tabs>
        <w:ind w:left="1440" w:hanging="360"/>
      </w:pPr>
      <w:rPr>
        <w:rFonts w:ascii="Courier New" w:hAnsi="Courier New" w:hint="default"/>
      </w:rPr>
    </w:lvl>
    <w:lvl w:ilvl="2" w:tplc="1D78D266">
      <w:start w:val="1"/>
      <w:numFmt w:val="bullet"/>
      <w:lvlText w:val=""/>
      <w:lvlJc w:val="left"/>
      <w:pPr>
        <w:tabs>
          <w:tab w:val="num" w:pos="2160"/>
        </w:tabs>
        <w:ind w:left="2160" w:hanging="360"/>
      </w:pPr>
      <w:rPr>
        <w:rFonts w:ascii="Wingdings" w:hAnsi="Wingdings" w:hint="default"/>
      </w:rPr>
    </w:lvl>
    <w:lvl w:ilvl="3" w:tplc="47A85BF6">
      <w:start w:val="1"/>
      <w:numFmt w:val="bullet"/>
      <w:lvlText w:val=""/>
      <w:lvlJc w:val="left"/>
      <w:pPr>
        <w:tabs>
          <w:tab w:val="num" w:pos="2880"/>
        </w:tabs>
        <w:ind w:left="2880" w:hanging="360"/>
      </w:pPr>
      <w:rPr>
        <w:rFonts w:ascii="Wingdings" w:hAnsi="Wingdings" w:hint="default"/>
      </w:rPr>
    </w:lvl>
    <w:lvl w:ilvl="4" w:tplc="4072B1DE" w:tentative="1">
      <w:start w:val="1"/>
      <w:numFmt w:val="bullet"/>
      <w:lvlText w:val=""/>
      <w:lvlJc w:val="left"/>
      <w:pPr>
        <w:tabs>
          <w:tab w:val="num" w:pos="3600"/>
        </w:tabs>
        <w:ind w:left="3600" w:hanging="360"/>
      </w:pPr>
      <w:rPr>
        <w:rFonts w:ascii="Wingdings" w:hAnsi="Wingdings" w:hint="default"/>
      </w:rPr>
    </w:lvl>
    <w:lvl w:ilvl="5" w:tplc="1302B738" w:tentative="1">
      <w:start w:val="1"/>
      <w:numFmt w:val="bullet"/>
      <w:lvlText w:val=""/>
      <w:lvlJc w:val="left"/>
      <w:pPr>
        <w:tabs>
          <w:tab w:val="num" w:pos="4320"/>
        </w:tabs>
        <w:ind w:left="4320" w:hanging="360"/>
      </w:pPr>
      <w:rPr>
        <w:rFonts w:ascii="Wingdings" w:hAnsi="Wingdings" w:hint="default"/>
      </w:rPr>
    </w:lvl>
    <w:lvl w:ilvl="6" w:tplc="60EE09D6" w:tentative="1">
      <w:start w:val="1"/>
      <w:numFmt w:val="bullet"/>
      <w:lvlText w:val=""/>
      <w:lvlJc w:val="left"/>
      <w:pPr>
        <w:tabs>
          <w:tab w:val="num" w:pos="5040"/>
        </w:tabs>
        <w:ind w:left="5040" w:hanging="360"/>
      </w:pPr>
      <w:rPr>
        <w:rFonts w:ascii="Wingdings" w:hAnsi="Wingdings" w:hint="default"/>
      </w:rPr>
    </w:lvl>
    <w:lvl w:ilvl="7" w:tplc="C81EDD0E" w:tentative="1">
      <w:start w:val="1"/>
      <w:numFmt w:val="bullet"/>
      <w:lvlText w:val=""/>
      <w:lvlJc w:val="left"/>
      <w:pPr>
        <w:tabs>
          <w:tab w:val="num" w:pos="5760"/>
        </w:tabs>
        <w:ind w:left="5760" w:hanging="360"/>
      </w:pPr>
      <w:rPr>
        <w:rFonts w:ascii="Wingdings" w:hAnsi="Wingdings" w:hint="default"/>
      </w:rPr>
    </w:lvl>
    <w:lvl w:ilvl="8" w:tplc="1CF446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EA5BDC"/>
    <w:multiLevelType w:val="hybridMultilevel"/>
    <w:tmpl w:val="AEB84ABA"/>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33F6C030">
      <w:numFmt w:val="bullet"/>
      <w:lvlText w:val=""/>
      <w:lvlJc w:val="left"/>
      <w:pPr>
        <w:tabs>
          <w:tab w:val="num" w:pos="1800"/>
        </w:tabs>
        <w:ind w:left="1800" w:hanging="360"/>
      </w:pPr>
      <w:rPr>
        <w:rFonts w:ascii="Wingdings" w:hAnsi="Wingdings" w:hint="default"/>
      </w:rPr>
    </w:lvl>
    <w:lvl w:ilvl="3" w:tplc="33F6C030">
      <w:numFmt w:val="bullet"/>
      <w:lvlText w:val=""/>
      <w:lvlJc w:val="left"/>
      <w:pPr>
        <w:tabs>
          <w:tab w:val="num" w:pos="2520"/>
        </w:tabs>
        <w:ind w:left="2520" w:hanging="360"/>
      </w:pPr>
      <w:rPr>
        <w:rFonts w:ascii="Wingdings" w:hAnsi="Wingdings"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F4A5683"/>
    <w:multiLevelType w:val="hybridMultilevel"/>
    <w:tmpl w:val="328A4DD6"/>
    <w:lvl w:ilvl="0" w:tplc="69545B0A">
      <w:start w:val="1"/>
      <w:numFmt w:val="bullet"/>
      <w:lvlText w:val=""/>
      <w:lvlJc w:val="left"/>
      <w:pPr>
        <w:tabs>
          <w:tab w:val="num" w:pos="720"/>
        </w:tabs>
        <w:ind w:left="720" w:hanging="360"/>
      </w:pPr>
      <w:rPr>
        <w:rFonts w:ascii="Wingdings" w:hAnsi="Wingdings" w:hint="default"/>
      </w:rPr>
    </w:lvl>
    <w:lvl w:ilvl="1" w:tplc="FEEC4AD6">
      <w:start w:val="1"/>
      <w:numFmt w:val="bullet"/>
      <w:lvlText w:val=""/>
      <w:lvlJc w:val="left"/>
      <w:pPr>
        <w:tabs>
          <w:tab w:val="num" w:pos="1440"/>
        </w:tabs>
        <w:ind w:left="1440" w:hanging="360"/>
      </w:pPr>
      <w:rPr>
        <w:rFonts w:ascii="Wingdings" w:hAnsi="Wingdings" w:hint="default"/>
      </w:rPr>
    </w:lvl>
    <w:lvl w:ilvl="2" w:tplc="88688F24">
      <w:numFmt w:val="bullet"/>
      <w:lvlText w:val="o"/>
      <w:lvlJc w:val="left"/>
      <w:pPr>
        <w:tabs>
          <w:tab w:val="num" w:pos="2160"/>
        </w:tabs>
        <w:ind w:left="2160" w:hanging="360"/>
      </w:pPr>
      <w:rPr>
        <w:rFonts w:ascii="Courier New" w:hAnsi="Courier New" w:hint="default"/>
      </w:rPr>
    </w:lvl>
    <w:lvl w:ilvl="3" w:tplc="E38858A6" w:tentative="1">
      <w:start w:val="1"/>
      <w:numFmt w:val="bullet"/>
      <w:lvlText w:val=""/>
      <w:lvlJc w:val="left"/>
      <w:pPr>
        <w:tabs>
          <w:tab w:val="num" w:pos="2880"/>
        </w:tabs>
        <w:ind w:left="2880" w:hanging="360"/>
      </w:pPr>
      <w:rPr>
        <w:rFonts w:ascii="Wingdings" w:hAnsi="Wingdings" w:hint="default"/>
      </w:rPr>
    </w:lvl>
    <w:lvl w:ilvl="4" w:tplc="6A2A6192" w:tentative="1">
      <w:start w:val="1"/>
      <w:numFmt w:val="bullet"/>
      <w:lvlText w:val=""/>
      <w:lvlJc w:val="left"/>
      <w:pPr>
        <w:tabs>
          <w:tab w:val="num" w:pos="3600"/>
        </w:tabs>
        <w:ind w:left="3600" w:hanging="360"/>
      </w:pPr>
      <w:rPr>
        <w:rFonts w:ascii="Wingdings" w:hAnsi="Wingdings" w:hint="default"/>
      </w:rPr>
    </w:lvl>
    <w:lvl w:ilvl="5" w:tplc="AE8CAE0A" w:tentative="1">
      <w:start w:val="1"/>
      <w:numFmt w:val="bullet"/>
      <w:lvlText w:val=""/>
      <w:lvlJc w:val="left"/>
      <w:pPr>
        <w:tabs>
          <w:tab w:val="num" w:pos="4320"/>
        </w:tabs>
        <w:ind w:left="4320" w:hanging="360"/>
      </w:pPr>
      <w:rPr>
        <w:rFonts w:ascii="Wingdings" w:hAnsi="Wingdings" w:hint="default"/>
      </w:rPr>
    </w:lvl>
    <w:lvl w:ilvl="6" w:tplc="3BFC94EC" w:tentative="1">
      <w:start w:val="1"/>
      <w:numFmt w:val="bullet"/>
      <w:lvlText w:val=""/>
      <w:lvlJc w:val="left"/>
      <w:pPr>
        <w:tabs>
          <w:tab w:val="num" w:pos="5040"/>
        </w:tabs>
        <w:ind w:left="5040" w:hanging="360"/>
      </w:pPr>
      <w:rPr>
        <w:rFonts w:ascii="Wingdings" w:hAnsi="Wingdings" w:hint="default"/>
      </w:rPr>
    </w:lvl>
    <w:lvl w:ilvl="7" w:tplc="B35A03BA" w:tentative="1">
      <w:start w:val="1"/>
      <w:numFmt w:val="bullet"/>
      <w:lvlText w:val=""/>
      <w:lvlJc w:val="left"/>
      <w:pPr>
        <w:tabs>
          <w:tab w:val="num" w:pos="5760"/>
        </w:tabs>
        <w:ind w:left="5760" w:hanging="360"/>
      </w:pPr>
      <w:rPr>
        <w:rFonts w:ascii="Wingdings" w:hAnsi="Wingdings" w:hint="default"/>
      </w:rPr>
    </w:lvl>
    <w:lvl w:ilvl="8" w:tplc="4AA2BC8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4"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7567C6A"/>
    <w:multiLevelType w:val="hybridMultilevel"/>
    <w:tmpl w:val="35C6581A"/>
    <w:lvl w:ilvl="0" w:tplc="D0DADC90">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52E0CB2E">
      <w:numFmt w:val="bullet"/>
      <w:lvlText w:val="•"/>
      <w:lvlJc w:val="left"/>
      <w:pPr>
        <w:tabs>
          <w:tab w:val="num" w:pos="1800"/>
        </w:tabs>
        <w:ind w:left="1800" w:hanging="360"/>
      </w:pPr>
      <w:rPr>
        <w:rFonts w:ascii="Arial" w:hAnsi="Arial" w:hint="default"/>
      </w:rPr>
    </w:lvl>
    <w:lvl w:ilvl="3" w:tplc="55B0CD52" w:tentative="1">
      <w:start w:val="1"/>
      <w:numFmt w:val="bullet"/>
      <w:lvlText w:val="–"/>
      <w:lvlJc w:val="left"/>
      <w:pPr>
        <w:tabs>
          <w:tab w:val="num" w:pos="2520"/>
        </w:tabs>
        <w:ind w:left="2520" w:hanging="360"/>
      </w:pPr>
      <w:rPr>
        <w:rFonts w:ascii="Arial" w:hAnsi="Arial" w:hint="default"/>
      </w:rPr>
    </w:lvl>
    <w:lvl w:ilvl="4" w:tplc="657471C6" w:tentative="1">
      <w:start w:val="1"/>
      <w:numFmt w:val="bullet"/>
      <w:lvlText w:val="–"/>
      <w:lvlJc w:val="left"/>
      <w:pPr>
        <w:tabs>
          <w:tab w:val="num" w:pos="3240"/>
        </w:tabs>
        <w:ind w:left="3240" w:hanging="360"/>
      </w:pPr>
      <w:rPr>
        <w:rFonts w:ascii="Arial" w:hAnsi="Arial" w:hint="default"/>
      </w:rPr>
    </w:lvl>
    <w:lvl w:ilvl="5" w:tplc="46E08F76" w:tentative="1">
      <w:start w:val="1"/>
      <w:numFmt w:val="bullet"/>
      <w:lvlText w:val="–"/>
      <w:lvlJc w:val="left"/>
      <w:pPr>
        <w:tabs>
          <w:tab w:val="num" w:pos="3960"/>
        </w:tabs>
        <w:ind w:left="3960" w:hanging="360"/>
      </w:pPr>
      <w:rPr>
        <w:rFonts w:ascii="Arial" w:hAnsi="Arial" w:hint="default"/>
      </w:rPr>
    </w:lvl>
    <w:lvl w:ilvl="6" w:tplc="2E107186" w:tentative="1">
      <w:start w:val="1"/>
      <w:numFmt w:val="bullet"/>
      <w:lvlText w:val="–"/>
      <w:lvlJc w:val="left"/>
      <w:pPr>
        <w:tabs>
          <w:tab w:val="num" w:pos="4680"/>
        </w:tabs>
        <w:ind w:left="4680" w:hanging="360"/>
      </w:pPr>
      <w:rPr>
        <w:rFonts w:ascii="Arial" w:hAnsi="Arial" w:hint="default"/>
      </w:rPr>
    </w:lvl>
    <w:lvl w:ilvl="7" w:tplc="95CA035A" w:tentative="1">
      <w:start w:val="1"/>
      <w:numFmt w:val="bullet"/>
      <w:lvlText w:val="–"/>
      <w:lvlJc w:val="left"/>
      <w:pPr>
        <w:tabs>
          <w:tab w:val="num" w:pos="5400"/>
        </w:tabs>
        <w:ind w:left="5400" w:hanging="360"/>
      </w:pPr>
      <w:rPr>
        <w:rFonts w:ascii="Arial" w:hAnsi="Arial" w:hint="default"/>
      </w:rPr>
    </w:lvl>
    <w:lvl w:ilvl="8" w:tplc="D90E8AE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8D97B9D"/>
    <w:multiLevelType w:val="hybridMultilevel"/>
    <w:tmpl w:val="4C609800"/>
    <w:lvl w:ilvl="0" w:tplc="3CEED092">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A1083A30">
      <w:numFmt w:val="bullet"/>
      <w:lvlText w:val="•"/>
      <w:lvlJc w:val="left"/>
      <w:pPr>
        <w:tabs>
          <w:tab w:val="num" w:pos="1800"/>
        </w:tabs>
        <w:ind w:left="1800" w:hanging="360"/>
      </w:pPr>
      <w:rPr>
        <w:rFonts w:ascii="Arial" w:hAnsi="Arial" w:hint="default"/>
      </w:rPr>
    </w:lvl>
    <w:lvl w:ilvl="3" w:tplc="A85A0E0C" w:tentative="1">
      <w:start w:val="1"/>
      <w:numFmt w:val="bullet"/>
      <w:lvlText w:val="–"/>
      <w:lvlJc w:val="left"/>
      <w:pPr>
        <w:tabs>
          <w:tab w:val="num" w:pos="2520"/>
        </w:tabs>
        <w:ind w:left="2520" w:hanging="360"/>
      </w:pPr>
      <w:rPr>
        <w:rFonts w:ascii="Arial" w:hAnsi="Arial" w:hint="default"/>
      </w:rPr>
    </w:lvl>
    <w:lvl w:ilvl="4" w:tplc="57D62484" w:tentative="1">
      <w:start w:val="1"/>
      <w:numFmt w:val="bullet"/>
      <w:lvlText w:val="–"/>
      <w:lvlJc w:val="left"/>
      <w:pPr>
        <w:tabs>
          <w:tab w:val="num" w:pos="3240"/>
        </w:tabs>
        <w:ind w:left="3240" w:hanging="360"/>
      </w:pPr>
      <w:rPr>
        <w:rFonts w:ascii="Arial" w:hAnsi="Arial" w:hint="default"/>
      </w:rPr>
    </w:lvl>
    <w:lvl w:ilvl="5" w:tplc="54246E8A" w:tentative="1">
      <w:start w:val="1"/>
      <w:numFmt w:val="bullet"/>
      <w:lvlText w:val="–"/>
      <w:lvlJc w:val="left"/>
      <w:pPr>
        <w:tabs>
          <w:tab w:val="num" w:pos="3960"/>
        </w:tabs>
        <w:ind w:left="3960" w:hanging="360"/>
      </w:pPr>
      <w:rPr>
        <w:rFonts w:ascii="Arial" w:hAnsi="Arial" w:hint="default"/>
      </w:rPr>
    </w:lvl>
    <w:lvl w:ilvl="6" w:tplc="44586236" w:tentative="1">
      <w:start w:val="1"/>
      <w:numFmt w:val="bullet"/>
      <w:lvlText w:val="–"/>
      <w:lvlJc w:val="left"/>
      <w:pPr>
        <w:tabs>
          <w:tab w:val="num" w:pos="4680"/>
        </w:tabs>
        <w:ind w:left="4680" w:hanging="360"/>
      </w:pPr>
      <w:rPr>
        <w:rFonts w:ascii="Arial" w:hAnsi="Arial" w:hint="default"/>
      </w:rPr>
    </w:lvl>
    <w:lvl w:ilvl="7" w:tplc="36167718" w:tentative="1">
      <w:start w:val="1"/>
      <w:numFmt w:val="bullet"/>
      <w:lvlText w:val="–"/>
      <w:lvlJc w:val="left"/>
      <w:pPr>
        <w:tabs>
          <w:tab w:val="num" w:pos="5400"/>
        </w:tabs>
        <w:ind w:left="5400" w:hanging="360"/>
      </w:pPr>
      <w:rPr>
        <w:rFonts w:ascii="Arial" w:hAnsi="Arial" w:hint="default"/>
      </w:rPr>
    </w:lvl>
    <w:lvl w:ilvl="8" w:tplc="78CCC48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7CC31328"/>
    <w:multiLevelType w:val="hybridMultilevel"/>
    <w:tmpl w:val="B92086AA"/>
    <w:lvl w:ilvl="0" w:tplc="61A689E4">
      <w:start w:val="1"/>
      <w:numFmt w:val="bullet"/>
      <w:lvlText w:val="−"/>
      <w:lvlJc w:val="left"/>
      <w:pPr>
        <w:ind w:left="420" w:hanging="420"/>
      </w:pPr>
      <w:rPr>
        <w:rFonts w:ascii="Arial" w:hAnsi="Arial" w:hint="default"/>
      </w:rPr>
    </w:lvl>
    <w:lvl w:ilvl="1" w:tplc="D81E7A12">
      <w:start w:val="1"/>
      <w:numFmt w:val="bullet"/>
      <w:lvlText w:val="•"/>
      <w:lvlJc w:val="left"/>
      <w:pPr>
        <w:ind w:left="840" w:hanging="420"/>
      </w:pPr>
      <w:rPr>
        <w:rFonts w:ascii="Arial" w:hAnsi="Arial" w:hint="default"/>
        <w:color w:val="auto"/>
      </w:rPr>
    </w:lvl>
    <w:lvl w:ilvl="2" w:tplc="61A689E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4"/>
  </w:num>
  <w:num w:numId="3">
    <w:abstractNumId w:val="3"/>
  </w:num>
  <w:num w:numId="4">
    <w:abstractNumId w:val="8"/>
  </w:num>
  <w:num w:numId="5">
    <w:abstractNumId w:val="15"/>
  </w:num>
  <w:num w:numId="6">
    <w:abstractNumId w:val="5"/>
  </w:num>
  <w:num w:numId="7">
    <w:abstractNumId w:val="16"/>
  </w:num>
  <w:num w:numId="8">
    <w:abstractNumId w:val="7"/>
  </w:num>
  <w:num w:numId="9">
    <w:abstractNumId w:val="6"/>
  </w:num>
  <w:num w:numId="10">
    <w:abstractNumId w:val="10"/>
  </w:num>
  <w:num w:numId="11">
    <w:abstractNumId w:val="3"/>
    <w:lvlOverride w:ilvl="0">
      <w:startOverride w:val="1"/>
    </w:lvlOverride>
  </w:num>
  <w:num w:numId="12">
    <w:abstractNumId w:val="8"/>
    <w:lvlOverride w:ilvl="0">
      <w:startOverride w:val="1"/>
    </w:lvlOverride>
  </w:num>
  <w:num w:numId="13">
    <w:abstractNumId w:val="8"/>
    <w:lvlOverride w:ilvl="0">
      <w:startOverride w:val="1"/>
    </w:lvlOverride>
  </w:num>
  <w:num w:numId="14">
    <w:abstractNumId w:val="3"/>
    <w:lvlOverride w:ilvl="0">
      <w:startOverride w:val="1"/>
    </w:lvlOverride>
  </w:num>
  <w:num w:numId="15">
    <w:abstractNumId w:val="2"/>
  </w:num>
  <w:num w:numId="16">
    <w:abstractNumId w:val="4"/>
  </w:num>
  <w:num w:numId="17">
    <w:abstractNumId w:val="17"/>
  </w:num>
  <w:num w:numId="18">
    <w:abstractNumId w:val="3"/>
    <w:lvlOverride w:ilvl="0">
      <w:startOverride w:val="1"/>
    </w:lvlOverride>
  </w:num>
  <w:num w:numId="19">
    <w:abstractNumId w:val="3"/>
    <w:lvlOverride w:ilvl="0">
      <w:startOverride w:val="1"/>
    </w:lvlOverride>
  </w:num>
  <w:num w:numId="20">
    <w:abstractNumId w:val="3"/>
    <w:lvlOverride w:ilvl="0">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
  </w:num>
  <w:num w:numId="24">
    <w:abstractNumId w:val="0"/>
  </w:num>
  <w:num w:numId="25">
    <w:abstractNumId w:val="12"/>
  </w:num>
  <w:num w:numId="26">
    <w:abstractNumId w:val="11"/>
  </w:num>
  <w:num w:numId="27">
    <w:abstractNumId w:val="3"/>
    <w:lvlOverride w:ilvl="0">
      <w:startOverride w:val="1"/>
    </w:lvlOverride>
  </w:num>
  <w:num w:numId="28">
    <w:abstractNumId w:val="3"/>
    <w:lvlOverride w:ilvl="0">
      <w:startOverride w:val="1"/>
    </w:lvlOverride>
  </w:num>
  <w:num w:numId="29">
    <w:abstractNumId w:val="3"/>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1581F"/>
    <w:rsid w:val="00016921"/>
    <w:rsid w:val="00020E07"/>
    <w:rsid w:val="0002379D"/>
    <w:rsid w:val="00084253"/>
    <w:rsid w:val="00086031"/>
    <w:rsid w:val="00086A1D"/>
    <w:rsid w:val="000915E7"/>
    <w:rsid w:val="0009436D"/>
    <w:rsid w:val="000A4248"/>
    <w:rsid w:val="000A5856"/>
    <w:rsid w:val="000B233E"/>
    <w:rsid w:val="000C5045"/>
    <w:rsid w:val="000C68F4"/>
    <w:rsid w:val="000D2EA8"/>
    <w:rsid w:val="000D345A"/>
    <w:rsid w:val="000F0B45"/>
    <w:rsid w:val="00106E4B"/>
    <w:rsid w:val="00106FF8"/>
    <w:rsid w:val="00111AB9"/>
    <w:rsid w:val="0011360B"/>
    <w:rsid w:val="001175B5"/>
    <w:rsid w:val="001208FC"/>
    <w:rsid w:val="00136B1B"/>
    <w:rsid w:val="00137564"/>
    <w:rsid w:val="00142697"/>
    <w:rsid w:val="001439A6"/>
    <w:rsid w:val="00160A94"/>
    <w:rsid w:val="00166A37"/>
    <w:rsid w:val="00181406"/>
    <w:rsid w:val="001B7488"/>
    <w:rsid w:val="001C3749"/>
    <w:rsid w:val="001C4440"/>
    <w:rsid w:val="001E11DB"/>
    <w:rsid w:val="001E3115"/>
    <w:rsid w:val="001F0B11"/>
    <w:rsid w:val="001F32B8"/>
    <w:rsid w:val="00204E15"/>
    <w:rsid w:val="00204F98"/>
    <w:rsid w:val="002140E6"/>
    <w:rsid w:val="00214DBD"/>
    <w:rsid w:val="00221897"/>
    <w:rsid w:val="00222181"/>
    <w:rsid w:val="00222491"/>
    <w:rsid w:val="00223345"/>
    <w:rsid w:val="00231F56"/>
    <w:rsid w:val="002517E4"/>
    <w:rsid w:val="0025198E"/>
    <w:rsid w:val="00256403"/>
    <w:rsid w:val="0026337D"/>
    <w:rsid w:val="00263C15"/>
    <w:rsid w:val="00264A2C"/>
    <w:rsid w:val="0026679C"/>
    <w:rsid w:val="00267E1C"/>
    <w:rsid w:val="00274204"/>
    <w:rsid w:val="0027571A"/>
    <w:rsid w:val="0028155C"/>
    <w:rsid w:val="002928C5"/>
    <w:rsid w:val="002C326F"/>
    <w:rsid w:val="002C7212"/>
    <w:rsid w:val="002D12FA"/>
    <w:rsid w:val="002E2F7D"/>
    <w:rsid w:val="002F5FCD"/>
    <w:rsid w:val="00312526"/>
    <w:rsid w:val="00312EDF"/>
    <w:rsid w:val="00314027"/>
    <w:rsid w:val="00327247"/>
    <w:rsid w:val="00327B16"/>
    <w:rsid w:val="0033163E"/>
    <w:rsid w:val="00332A2F"/>
    <w:rsid w:val="00346C56"/>
    <w:rsid w:val="0035135E"/>
    <w:rsid w:val="00353059"/>
    <w:rsid w:val="00357A38"/>
    <w:rsid w:val="00366E98"/>
    <w:rsid w:val="003742D3"/>
    <w:rsid w:val="00375269"/>
    <w:rsid w:val="0038762B"/>
    <w:rsid w:val="00390076"/>
    <w:rsid w:val="00394F1A"/>
    <w:rsid w:val="003955D1"/>
    <w:rsid w:val="00396C7C"/>
    <w:rsid w:val="00397117"/>
    <w:rsid w:val="00397596"/>
    <w:rsid w:val="003A0A17"/>
    <w:rsid w:val="003A518C"/>
    <w:rsid w:val="003A6C47"/>
    <w:rsid w:val="003B1587"/>
    <w:rsid w:val="003B3CB8"/>
    <w:rsid w:val="003C710B"/>
    <w:rsid w:val="003E6D10"/>
    <w:rsid w:val="003E7958"/>
    <w:rsid w:val="003F6C0B"/>
    <w:rsid w:val="003F7093"/>
    <w:rsid w:val="00401A10"/>
    <w:rsid w:val="00416BDF"/>
    <w:rsid w:val="0042211F"/>
    <w:rsid w:val="004237AF"/>
    <w:rsid w:val="0042659A"/>
    <w:rsid w:val="00430809"/>
    <w:rsid w:val="004308FF"/>
    <w:rsid w:val="0043491A"/>
    <w:rsid w:val="004442DD"/>
    <w:rsid w:val="0044619A"/>
    <w:rsid w:val="00452050"/>
    <w:rsid w:val="0045261D"/>
    <w:rsid w:val="004575B7"/>
    <w:rsid w:val="00483DF0"/>
    <w:rsid w:val="004842BC"/>
    <w:rsid w:val="0049015A"/>
    <w:rsid w:val="004908AD"/>
    <w:rsid w:val="004A4294"/>
    <w:rsid w:val="004B0938"/>
    <w:rsid w:val="004B25B2"/>
    <w:rsid w:val="004B5B02"/>
    <w:rsid w:val="004C515A"/>
    <w:rsid w:val="004C607D"/>
    <w:rsid w:val="004C739A"/>
    <w:rsid w:val="004D4FA4"/>
    <w:rsid w:val="00517C7B"/>
    <w:rsid w:val="00525EDA"/>
    <w:rsid w:val="005303A3"/>
    <w:rsid w:val="00532969"/>
    <w:rsid w:val="00536058"/>
    <w:rsid w:val="00541FD2"/>
    <w:rsid w:val="00553E20"/>
    <w:rsid w:val="00567544"/>
    <w:rsid w:val="00576D52"/>
    <w:rsid w:val="00577917"/>
    <w:rsid w:val="00583DF4"/>
    <w:rsid w:val="00584A1E"/>
    <w:rsid w:val="00584CDC"/>
    <w:rsid w:val="005A105D"/>
    <w:rsid w:val="005C3579"/>
    <w:rsid w:val="005C5511"/>
    <w:rsid w:val="005D0C23"/>
    <w:rsid w:val="005D7B80"/>
    <w:rsid w:val="005D7F6A"/>
    <w:rsid w:val="005E0EAC"/>
    <w:rsid w:val="005F3786"/>
    <w:rsid w:val="005F46A7"/>
    <w:rsid w:val="005F4B32"/>
    <w:rsid w:val="00601C0E"/>
    <w:rsid w:val="00616955"/>
    <w:rsid w:val="00624A59"/>
    <w:rsid w:val="00626C53"/>
    <w:rsid w:val="0063536C"/>
    <w:rsid w:val="0063779B"/>
    <w:rsid w:val="00637807"/>
    <w:rsid w:val="00645F61"/>
    <w:rsid w:val="00650955"/>
    <w:rsid w:val="0065699C"/>
    <w:rsid w:val="00660DCB"/>
    <w:rsid w:val="006654A8"/>
    <w:rsid w:val="0068175D"/>
    <w:rsid w:val="00686719"/>
    <w:rsid w:val="00693504"/>
    <w:rsid w:val="006A6EA3"/>
    <w:rsid w:val="006B64A3"/>
    <w:rsid w:val="006B7BB4"/>
    <w:rsid w:val="007054F0"/>
    <w:rsid w:val="00711ED1"/>
    <w:rsid w:val="0072378A"/>
    <w:rsid w:val="00723859"/>
    <w:rsid w:val="00724F2D"/>
    <w:rsid w:val="00733272"/>
    <w:rsid w:val="00740760"/>
    <w:rsid w:val="007506B7"/>
    <w:rsid w:val="0076674F"/>
    <w:rsid w:val="00775C27"/>
    <w:rsid w:val="00783EE1"/>
    <w:rsid w:val="00786759"/>
    <w:rsid w:val="007970AF"/>
    <w:rsid w:val="007A67F9"/>
    <w:rsid w:val="007B61F6"/>
    <w:rsid w:val="007C4349"/>
    <w:rsid w:val="007D050C"/>
    <w:rsid w:val="007D2632"/>
    <w:rsid w:val="007D37D3"/>
    <w:rsid w:val="007D68DC"/>
    <w:rsid w:val="007D6D0D"/>
    <w:rsid w:val="007E26E7"/>
    <w:rsid w:val="007E6E59"/>
    <w:rsid w:val="008041B1"/>
    <w:rsid w:val="00804C38"/>
    <w:rsid w:val="00810CF0"/>
    <w:rsid w:val="008252AA"/>
    <w:rsid w:val="00825BC9"/>
    <w:rsid w:val="00846F6F"/>
    <w:rsid w:val="00847B68"/>
    <w:rsid w:val="00847CCF"/>
    <w:rsid w:val="00864A46"/>
    <w:rsid w:val="00865FC8"/>
    <w:rsid w:val="008664AE"/>
    <w:rsid w:val="008727FE"/>
    <w:rsid w:val="00874ED9"/>
    <w:rsid w:val="008849E7"/>
    <w:rsid w:val="00885328"/>
    <w:rsid w:val="00885444"/>
    <w:rsid w:val="008A7439"/>
    <w:rsid w:val="008C3DD3"/>
    <w:rsid w:val="008C50D6"/>
    <w:rsid w:val="008C70FA"/>
    <w:rsid w:val="008E2E9E"/>
    <w:rsid w:val="008E50C2"/>
    <w:rsid w:val="008F00E7"/>
    <w:rsid w:val="00910DCD"/>
    <w:rsid w:val="00915630"/>
    <w:rsid w:val="009163A1"/>
    <w:rsid w:val="009231D2"/>
    <w:rsid w:val="009466A7"/>
    <w:rsid w:val="009548AF"/>
    <w:rsid w:val="0095517A"/>
    <w:rsid w:val="009557F1"/>
    <w:rsid w:val="00955A46"/>
    <w:rsid w:val="009614E1"/>
    <w:rsid w:val="00963CE4"/>
    <w:rsid w:val="00976E5C"/>
    <w:rsid w:val="00984EDF"/>
    <w:rsid w:val="0099790B"/>
    <w:rsid w:val="009A0F65"/>
    <w:rsid w:val="009B3709"/>
    <w:rsid w:val="009C2E19"/>
    <w:rsid w:val="009E4EFB"/>
    <w:rsid w:val="00A00C53"/>
    <w:rsid w:val="00A11F9D"/>
    <w:rsid w:val="00A1234D"/>
    <w:rsid w:val="00A123A9"/>
    <w:rsid w:val="00A27E7E"/>
    <w:rsid w:val="00A3536B"/>
    <w:rsid w:val="00A4708B"/>
    <w:rsid w:val="00A62D36"/>
    <w:rsid w:val="00A64803"/>
    <w:rsid w:val="00A6690E"/>
    <w:rsid w:val="00A70F98"/>
    <w:rsid w:val="00A73ABD"/>
    <w:rsid w:val="00A80BB8"/>
    <w:rsid w:val="00A85837"/>
    <w:rsid w:val="00A866FD"/>
    <w:rsid w:val="00A9559C"/>
    <w:rsid w:val="00AA011C"/>
    <w:rsid w:val="00AA3E3D"/>
    <w:rsid w:val="00AA488B"/>
    <w:rsid w:val="00AC2626"/>
    <w:rsid w:val="00AC5345"/>
    <w:rsid w:val="00AC7A4E"/>
    <w:rsid w:val="00AD1D49"/>
    <w:rsid w:val="00AD4826"/>
    <w:rsid w:val="00AF5146"/>
    <w:rsid w:val="00B30C97"/>
    <w:rsid w:val="00B4139B"/>
    <w:rsid w:val="00B41D7D"/>
    <w:rsid w:val="00B44691"/>
    <w:rsid w:val="00B53B5B"/>
    <w:rsid w:val="00B57BBD"/>
    <w:rsid w:val="00B64841"/>
    <w:rsid w:val="00B71A54"/>
    <w:rsid w:val="00B759EA"/>
    <w:rsid w:val="00B77F2E"/>
    <w:rsid w:val="00B90267"/>
    <w:rsid w:val="00B91A80"/>
    <w:rsid w:val="00BA204D"/>
    <w:rsid w:val="00BA7304"/>
    <w:rsid w:val="00BC014F"/>
    <w:rsid w:val="00BC4DE3"/>
    <w:rsid w:val="00BD34D5"/>
    <w:rsid w:val="00BD704E"/>
    <w:rsid w:val="00BE7E47"/>
    <w:rsid w:val="00C006CD"/>
    <w:rsid w:val="00C014C9"/>
    <w:rsid w:val="00C06889"/>
    <w:rsid w:val="00C3518F"/>
    <w:rsid w:val="00C43403"/>
    <w:rsid w:val="00C442B5"/>
    <w:rsid w:val="00C44D88"/>
    <w:rsid w:val="00C47B5E"/>
    <w:rsid w:val="00C55A77"/>
    <w:rsid w:val="00C57746"/>
    <w:rsid w:val="00C60CB5"/>
    <w:rsid w:val="00C62CC4"/>
    <w:rsid w:val="00C663FA"/>
    <w:rsid w:val="00C66D40"/>
    <w:rsid w:val="00C71D5F"/>
    <w:rsid w:val="00C76055"/>
    <w:rsid w:val="00C82FA1"/>
    <w:rsid w:val="00C8415D"/>
    <w:rsid w:val="00C94719"/>
    <w:rsid w:val="00CB0527"/>
    <w:rsid w:val="00CB4AD4"/>
    <w:rsid w:val="00CB4E1F"/>
    <w:rsid w:val="00CB5BC2"/>
    <w:rsid w:val="00CC519B"/>
    <w:rsid w:val="00CD2D65"/>
    <w:rsid w:val="00CD4829"/>
    <w:rsid w:val="00CD7A7A"/>
    <w:rsid w:val="00CE7894"/>
    <w:rsid w:val="00CF4E89"/>
    <w:rsid w:val="00CF7722"/>
    <w:rsid w:val="00CF77FF"/>
    <w:rsid w:val="00D02A57"/>
    <w:rsid w:val="00D12B83"/>
    <w:rsid w:val="00D13468"/>
    <w:rsid w:val="00D13527"/>
    <w:rsid w:val="00D14BDA"/>
    <w:rsid w:val="00D167F6"/>
    <w:rsid w:val="00D346A5"/>
    <w:rsid w:val="00D36EFF"/>
    <w:rsid w:val="00D46BD4"/>
    <w:rsid w:val="00D4790B"/>
    <w:rsid w:val="00D53400"/>
    <w:rsid w:val="00D558C8"/>
    <w:rsid w:val="00D75521"/>
    <w:rsid w:val="00D77231"/>
    <w:rsid w:val="00D859DB"/>
    <w:rsid w:val="00D87106"/>
    <w:rsid w:val="00D90964"/>
    <w:rsid w:val="00DA0A73"/>
    <w:rsid w:val="00DA1D78"/>
    <w:rsid w:val="00DA25CB"/>
    <w:rsid w:val="00DA38C9"/>
    <w:rsid w:val="00DA5959"/>
    <w:rsid w:val="00DB4B5A"/>
    <w:rsid w:val="00DC122D"/>
    <w:rsid w:val="00DC15D7"/>
    <w:rsid w:val="00DC4085"/>
    <w:rsid w:val="00DD02F4"/>
    <w:rsid w:val="00DD1E9C"/>
    <w:rsid w:val="00DD4408"/>
    <w:rsid w:val="00DE26CF"/>
    <w:rsid w:val="00DF2FBF"/>
    <w:rsid w:val="00DF6899"/>
    <w:rsid w:val="00E14775"/>
    <w:rsid w:val="00E172DE"/>
    <w:rsid w:val="00E23F4A"/>
    <w:rsid w:val="00E25220"/>
    <w:rsid w:val="00E30E7F"/>
    <w:rsid w:val="00E375A2"/>
    <w:rsid w:val="00E4146A"/>
    <w:rsid w:val="00E42DD8"/>
    <w:rsid w:val="00E57A0C"/>
    <w:rsid w:val="00E6511D"/>
    <w:rsid w:val="00E74894"/>
    <w:rsid w:val="00E77C55"/>
    <w:rsid w:val="00E77E8A"/>
    <w:rsid w:val="00E8060F"/>
    <w:rsid w:val="00E8582B"/>
    <w:rsid w:val="00E9124C"/>
    <w:rsid w:val="00EB2E04"/>
    <w:rsid w:val="00EB5927"/>
    <w:rsid w:val="00EB72E6"/>
    <w:rsid w:val="00EC7ECD"/>
    <w:rsid w:val="00ED077D"/>
    <w:rsid w:val="00ED59D7"/>
    <w:rsid w:val="00EE1B16"/>
    <w:rsid w:val="00EE37FF"/>
    <w:rsid w:val="00EF0103"/>
    <w:rsid w:val="00EF27CF"/>
    <w:rsid w:val="00F11A22"/>
    <w:rsid w:val="00F126C1"/>
    <w:rsid w:val="00F12E3B"/>
    <w:rsid w:val="00F14EA8"/>
    <w:rsid w:val="00F17E00"/>
    <w:rsid w:val="00F20EB8"/>
    <w:rsid w:val="00F237C2"/>
    <w:rsid w:val="00F50497"/>
    <w:rsid w:val="00F615FB"/>
    <w:rsid w:val="00F63240"/>
    <w:rsid w:val="00FA7642"/>
    <w:rsid w:val="00FA7696"/>
    <w:rsid w:val="00FB0C5D"/>
    <w:rsid w:val="00FB172E"/>
    <w:rsid w:val="00FB5658"/>
    <w:rsid w:val="00FC34C6"/>
    <w:rsid w:val="00FC630D"/>
    <w:rsid w:val="00FD4842"/>
    <w:rsid w:val="00FE0347"/>
    <w:rsid w:val="00FE1AEA"/>
    <w:rsid w:val="00FE381A"/>
    <w:rsid w:val="00FF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231D2"/>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basedOn w:val="a"/>
    <w:link w:val="a4"/>
    <w:uiPriority w:val="11"/>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basedOn w:val="a0"/>
    <w:link w:val="a3"/>
    <w:uiPriority w:val="11"/>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267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0047446">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2281538">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0283251">
      <w:bodyDiv w:val="1"/>
      <w:marLeft w:val="0"/>
      <w:marRight w:val="0"/>
      <w:marTop w:val="0"/>
      <w:marBottom w:val="0"/>
      <w:divBdr>
        <w:top w:val="none" w:sz="0" w:space="0" w:color="auto"/>
        <w:left w:val="none" w:sz="0" w:space="0" w:color="auto"/>
        <w:bottom w:val="none" w:sz="0" w:space="0" w:color="auto"/>
        <w:right w:val="none" w:sz="0" w:space="0" w:color="auto"/>
      </w:divBdr>
      <w:divsChild>
        <w:div w:id="1221136951">
          <w:marLeft w:val="864"/>
          <w:marRight w:val="0"/>
          <w:marTop w:val="100"/>
          <w:marBottom w:val="0"/>
          <w:divBdr>
            <w:top w:val="none" w:sz="0" w:space="0" w:color="auto"/>
            <w:left w:val="none" w:sz="0" w:space="0" w:color="auto"/>
            <w:bottom w:val="none" w:sz="0" w:space="0" w:color="auto"/>
            <w:right w:val="none" w:sz="0" w:space="0" w:color="auto"/>
          </w:divBdr>
        </w:div>
        <w:div w:id="1349212750">
          <w:marLeft w:val="1584"/>
          <w:marRight w:val="0"/>
          <w:marTop w:val="100"/>
          <w:marBottom w:val="0"/>
          <w:divBdr>
            <w:top w:val="none" w:sz="0" w:space="0" w:color="auto"/>
            <w:left w:val="none" w:sz="0" w:space="0" w:color="auto"/>
            <w:bottom w:val="none" w:sz="0" w:space="0" w:color="auto"/>
            <w:right w:val="none" w:sz="0" w:space="0" w:color="auto"/>
          </w:divBdr>
        </w:div>
      </w:divsChild>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386419949">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28360442">
      <w:bodyDiv w:val="1"/>
      <w:marLeft w:val="0"/>
      <w:marRight w:val="0"/>
      <w:marTop w:val="0"/>
      <w:marBottom w:val="0"/>
      <w:divBdr>
        <w:top w:val="none" w:sz="0" w:space="0" w:color="auto"/>
        <w:left w:val="none" w:sz="0" w:space="0" w:color="auto"/>
        <w:bottom w:val="none" w:sz="0" w:space="0" w:color="auto"/>
        <w:right w:val="none" w:sz="0" w:space="0" w:color="auto"/>
      </w:divBdr>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59355251">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84855466">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14868863">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20954098">
      <w:bodyDiv w:val="1"/>
      <w:marLeft w:val="0"/>
      <w:marRight w:val="0"/>
      <w:marTop w:val="0"/>
      <w:marBottom w:val="0"/>
      <w:divBdr>
        <w:top w:val="none" w:sz="0" w:space="0" w:color="auto"/>
        <w:left w:val="none" w:sz="0" w:space="0" w:color="auto"/>
        <w:bottom w:val="none" w:sz="0" w:space="0" w:color="auto"/>
        <w:right w:val="none" w:sz="0" w:space="0" w:color="auto"/>
      </w:divBdr>
      <w:divsChild>
        <w:div w:id="262962444">
          <w:marLeft w:val="360"/>
          <w:marRight w:val="0"/>
          <w:marTop w:val="120"/>
          <w:marBottom w:val="0"/>
          <w:divBdr>
            <w:top w:val="none" w:sz="0" w:space="0" w:color="auto"/>
            <w:left w:val="none" w:sz="0" w:space="0" w:color="auto"/>
            <w:bottom w:val="none" w:sz="0" w:space="0" w:color="auto"/>
            <w:right w:val="none" w:sz="0" w:space="0" w:color="auto"/>
          </w:divBdr>
        </w:div>
        <w:div w:id="1007757211">
          <w:marLeft w:val="1080"/>
          <w:marRight w:val="0"/>
          <w:marTop w:val="120"/>
          <w:marBottom w:val="0"/>
          <w:divBdr>
            <w:top w:val="none" w:sz="0" w:space="0" w:color="auto"/>
            <w:left w:val="none" w:sz="0" w:space="0" w:color="auto"/>
            <w:bottom w:val="none" w:sz="0" w:space="0" w:color="auto"/>
            <w:right w:val="none" w:sz="0" w:space="0" w:color="auto"/>
          </w:divBdr>
        </w:div>
        <w:div w:id="808012142">
          <w:marLeft w:val="1800"/>
          <w:marRight w:val="0"/>
          <w:marTop w:val="120"/>
          <w:marBottom w:val="0"/>
          <w:divBdr>
            <w:top w:val="none" w:sz="0" w:space="0" w:color="auto"/>
            <w:left w:val="none" w:sz="0" w:space="0" w:color="auto"/>
            <w:bottom w:val="none" w:sz="0" w:space="0" w:color="auto"/>
            <w:right w:val="none" w:sz="0" w:space="0" w:color="auto"/>
          </w:divBdr>
        </w:div>
        <w:div w:id="1942643047">
          <w:marLeft w:val="1800"/>
          <w:marRight w:val="0"/>
          <w:marTop w:val="12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2024552232">
      <w:bodyDiv w:val="1"/>
      <w:marLeft w:val="0"/>
      <w:marRight w:val="0"/>
      <w:marTop w:val="0"/>
      <w:marBottom w:val="0"/>
      <w:divBdr>
        <w:top w:val="none" w:sz="0" w:space="0" w:color="auto"/>
        <w:left w:val="none" w:sz="0" w:space="0" w:color="auto"/>
        <w:bottom w:val="none" w:sz="0" w:space="0" w:color="auto"/>
        <w:right w:val="none" w:sz="0" w:space="0" w:color="auto"/>
      </w:divBdr>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7FE5E-0E00-40BA-B53A-D0F57BA64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2038</TotalTime>
  <Pages>3</Pages>
  <Words>814</Words>
  <Characters>4646</Characters>
  <Application>Microsoft Office Word</Application>
  <DocSecurity>0</DocSecurity>
  <Lines>38</Lines>
  <Paragraphs>10</Paragraphs>
  <ScaleCrop>false</ScaleCrop>
  <Company>Huawei Technologies Co.,Ltd.</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92</cp:revision>
  <dcterms:created xsi:type="dcterms:W3CDTF">2021-01-11T12:36:00Z</dcterms:created>
  <dcterms:modified xsi:type="dcterms:W3CDTF">2022-01-10T09:55:00Z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(3)NugoHj/1AqwYxQY8WKIHZeod8HL8jzJ/k1Cqm10zn27SftQK1cZuTar83KAAQId/7CiYj/kY
XfmDApW9y+JmwjmKO2G9/gtFpnnYNNjEHe8fIueOMFr5ntlmUtgdfRTDppZdW6jE8fsJEj6r
8pbet9l0BUmPz4GE7ymj/n7jCgUljPAdgTvu5rQk5EnZ4hGKwripMLX9e1J6t2agED6GVPm7
n3idcQUWgZG5onu20K</vt:lpwstr>
  </property>
  <property fmtid="{D5CDD505-2E9C-101B-9397-08002B2CF9AE}" pid="3" name="_2015_ms_pID_7253431">
    <vt:lpwstr>Z4iF7JmpsO9ZalVUeAlpJ+uDTnZ1WBR8B/bamesik6UaypgkNg/CK/
0KzRgMH+QJ3cJIxjyc3JesQp8ZCkLmsmozAvkiD68YSICOCDZeZ5UituPxkJd5ozXDyNboYT
jttvUG9/gVId9UUxREXCc2iutyet+RPchv17C+cPMRQa0SPIQcVPEqByZGj8TiBlZhVyb2BR
f8Cle8O0Ho5VUfGT88qvMWdd7pJ5l9E6abjs</vt:lpwstr>
  </property>
  <property fmtid="{D5CDD505-2E9C-101B-9397-08002B2CF9AE}" pid="4" name="_2015_ms_pID_7253432">
    <vt:lpwstr>BEQ1nDN/2nq4YwXmvca65IE=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1641551166</vt:lpwstr>
  </property>
</Properties>
</file>